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1B00" w14:textId="186DA836" w:rsidR="00DE74BD" w:rsidRPr="007F1096" w:rsidRDefault="00DA684F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7F1096">
        <w:rPr>
          <w:rFonts w:ascii="Arial" w:eastAsia="Times New Roman" w:hAnsi="Arial" w:cs="Arial"/>
          <w:b/>
          <w:color w:val="000000" w:themeColor="text1"/>
          <w:sz w:val="22"/>
          <w:szCs w:val="22"/>
        </w:rPr>
        <w:t>S</w:t>
      </w:r>
      <w:r w:rsidR="00261FA4" w:rsidRPr="007F1096">
        <w:rPr>
          <w:rFonts w:ascii="Arial" w:eastAsia="Times New Roman" w:hAnsi="Arial" w:cs="Arial"/>
          <w:b/>
          <w:color w:val="000000" w:themeColor="text1"/>
          <w:sz w:val="22"/>
          <w:szCs w:val="22"/>
        </w:rPr>
        <w:t>uggest that this policy is included in the overall Finance Policy - not a standalone policy</w:t>
      </w:r>
    </w:p>
    <w:p w14:paraId="7114932F" w14:textId="77777777" w:rsidR="00DE74BD" w:rsidRPr="007F1096" w:rsidRDefault="00DE74BD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73D1D242" w14:textId="77777777" w:rsidR="007F1096" w:rsidRDefault="007F1096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School name here</w:t>
      </w:r>
    </w:p>
    <w:p w14:paraId="6B1CC0C7" w14:textId="5D5DB3F5" w:rsidR="00DE74BD" w:rsidRPr="007F1096" w:rsidRDefault="00261FA4" w:rsidP="007F1096">
      <w:pPr>
        <w:jc w:val="center"/>
        <w:rPr>
          <w:rFonts w:ascii="Arial" w:eastAsia="Times New Roman" w:hAnsi="Arial" w:cs="Arial"/>
          <w:b/>
          <w:color w:val="000000" w:themeColor="text1"/>
        </w:rPr>
      </w:pPr>
      <w:r w:rsidRPr="007F1096">
        <w:rPr>
          <w:rFonts w:ascii="Arial" w:eastAsia="Times New Roman" w:hAnsi="Arial" w:cs="Arial"/>
          <w:b/>
          <w:color w:val="000000" w:themeColor="text1"/>
        </w:rPr>
        <w:t>WRITE OFF/ASSET DISPOSAL POLICY</w:t>
      </w:r>
      <w:r w:rsidR="007F1096" w:rsidRPr="007F1096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7F1096">
        <w:rPr>
          <w:rFonts w:ascii="Arial" w:eastAsia="Times New Roman" w:hAnsi="Arial" w:cs="Arial"/>
          <w:b/>
          <w:color w:val="000000" w:themeColor="text1"/>
        </w:rPr>
        <w:t>&amp; PROCEDURES</w:t>
      </w:r>
    </w:p>
    <w:p w14:paraId="491C8EC0" w14:textId="77777777" w:rsidR="00DE74BD" w:rsidRPr="007F1096" w:rsidRDefault="00DE74BD">
      <w:pPr>
        <w:pStyle w:val="Subtitle"/>
        <w:rPr>
          <w:rFonts w:ascii="Arial" w:eastAsia="Times New Roman" w:hAnsi="Arial" w:cs="Arial"/>
          <w:smallCaps/>
          <w:color w:val="000000" w:themeColor="text1"/>
          <w:sz w:val="22"/>
          <w:szCs w:val="22"/>
        </w:rPr>
      </w:pPr>
    </w:p>
    <w:p w14:paraId="679D2A59" w14:textId="434268C8" w:rsidR="00DE74BD" w:rsidRPr="007F1096" w:rsidRDefault="007F1096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Date here</w:t>
      </w: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a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260"/>
        <w:gridCol w:w="8235"/>
      </w:tblGrid>
      <w:tr w:rsidR="007F1096" w:rsidRPr="007F1096" w14:paraId="7EDB4122" w14:textId="77777777">
        <w:tc>
          <w:tcPr>
            <w:tcW w:w="1965" w:type="dxa"/>
            <w:gridSpan w:val="2"/>
            <w:shd w:val="clear" w:color="auto" w:fill="D9D9D9"/>
          </w:tcPr>
          <w:p w14:paraId="136E86EE" w14:textId="77777777" w:rsidR="00DE74BD" w:rsidRPr="007F1096" w:rsidRDefault="00261FA4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Version and Date</w:t>
            </w:r>
          </w:p>
        </w:tc>
        <w:tc>
          <w:tcPr>
            <w:tcW w:w="8235" w:type="dxa"/>
            <w:shd w:val="clear" w:color="auto" w:fill="D9D9D9"/>
          </w:tcPr>
          <w:p w14:paraId="123B0FD6" w14:textId="77777777" w:rsidR="00DE74BD" w:rsidRPr="007F1096" w:rsidRDefault="00261FA4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Action/Notes</w:t>
            </w:r>
          </w:p>
        </w:tc>
      </w:tr>
      <w:tr w:rsidR="007F1096" w:rsidRPr="007F1096" w14:paraId="4AF64338" w14:textId="77777777">
        <w:tc>
          <w:tcPr>
            <w:tcW w:w="705" w:type="dxa"/>
          </w:tcPr>
          <w:p w14:paraId="3C5E9EA0" w14:textId="77777777" w:rsidR="00DE74BD" w:rsidRPr="007F1096" w:rsidRDefault="00261F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260" w:type="dxa"/>
          </w:tcPr>
          <w:p w14:paraId="14F841E9" w14:textId="77777777" w:rsidR="00DE74BD" w:rsidRPr="007F1096" w:rsidRDefault="00DE74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35" w:type="dxa"/>
          </w:tcPr>
          <w:p w14:paraId="13053CB2" w14:textId="77777777" w:rsidR="00DE74BD" w:rsidRPr="007F1096" w:rsidRDefault="00261F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hAnsi="Arial" w:cs="Arial"/>
                <w:color w:val="000000" w:themeColor="text1"/>
                <w:sz w:val="22"/>
                <w:szCs w:val="22"/>
              </w:rPr>
              <w:t>Policy in school</w:t>
            </w:r>
          </w:p>
        </w:tc>
      </w:tr>
      <w:tr w:rsidR="007F1096" w:rsidRPr="007F1096" w14:paraId="4F13F1BD" w14:textId="77777777">
        <w:tc>
          <w:tcPr>
            <w:tcW w:w="705" w:type="dxa"/>
          </w:tcPr>
          <w:p w14:paraId="647D8AEA" w14:textId="7CA570B8" w:rsidR="00DE74BD" w:rsidRPr="007F1096" w:rsidRDefault="007F1096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 w:rsidR="00261FA4" w:rsidRPr="007F109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260" w:type="dxa"/>
          </w:tcPr>
          <w:p w14:paraId="3F472F77" w14:textId="0147EDC8" w:rsidR="00DE74BD" w:rsidRPr="007F1096" w:rsidRDefault="00DE74B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35" w:type="dxa"/>
          </w:tcPr>
          <w:p w14:paraId="28F4B6C2" w14:textId="6D935C06" w:rsidR="00DE74BD" w:rsidRPr="007F1096" w:rsidRDefault="00261F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Policy amended.</w:t>
            </w:r>
            <w:r w:rsidR="007F1096" w:rsidRPr="007F1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F1096" w:rsidRPr="007F1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New draft by </w:t>
            </w:r>
            <w:r w:rsidR="007F1096" w:rsidRPr="007F109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</w:t>
            </w:r>
            <w:r w:rsidR="007F1096" w:rsidRPr="007F1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Approved by </w:t>
            </w:r>
            <w:r w:rsidR="007F1096" w:rsidRPr="007F109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(Resources Cttee Summer Term 2019)</w:t>
            </w:r>
          </w:p>
        </w:tc>
      </w:tr>
    </w:tbl>
    <w:p w14:paraId="62A8A77E" w14:textId="5EFA7E06" w:rsidR="00DE74BD" w:rsidRPr="007F1096" w:rsidRDefault="00261FA4" w:rsidP="007F1096">
      <w:pPr>
        <w:tabs>
          <w:tab w:val="left" w:pos="2905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ab/>
      </w:r>
    </w:p>
    <w:p w14:paraId="7B2E7645" w14:textId="77777777" w:rsidR="00DE74BD" w:rsidRPr="007F1096" w:rsidRDefault="00261FA4">
      <w:pPr>
        <w:pStyle w:val="Heading2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>PROCEDURES</w:t>
      </w:r>
    </w:p>
    <w:p w14:paraId="407C2BAE" w14:textId="77777777" w:rsidR="00DE74BD" w:rsidRPr="007F1096" w:rsidRDefault="00261FA4">
      <w:pPr>
        <w:rPr>
          <w:rFonts w:ascii="Arial" w:hAnsi="Arial" w:cs="Arial"/>
          <w:color w:val="000000" w:themeColor="text1"/>
          <w:sz w:val="22"/>
          <w:szCs w:val="22"/>
        </w:rPr>
      </w:pPr>
      <w:r w:rsidRPr="007F1096">
        <w:rPr>
          <w:rFonts w:ascii="Arial" w:hAnsi="Arial" w:cs="Arial"/>
          <w:color w:val="000000" w:themeColor="text1"/>
          <w:sz w:val="22"/>
          <w:szCs w:val="22"/>
        </w:rPr>
        <w:t>If stocks or equipment are surplus, obsolete, damaged, not traceable or stolen, the governing board will authorise the write-off and sale or disposal.</w:t>
      </w:r>
    </w:p>
    <w:p w14:paraId="76A47A5D" w14:textId="77777777" w:rsidR="00DE74BD" w:rsidRPr="007F1096" w:rsidRDefault="00DE74B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F73EEB" w14:textId="77777777" w:rsidR="00DE74BD" w:rsidRPr="007F1096" w:rsidRDefault="00261FA4">
      <w:pPr>
        <w:rPr>
          <w:rFonts w:ascii="Arial" w:hAnsi="Arial" w:cs="Arial"/>
          <w:color w:val="000000" w:themeColor="text1"/>
          <w:sz w:val="22"/>
          <w:szCs w:val="22"/>
        </w:rPr>
      </w:pPr>
      <w:r w:rsidRPr="007F1096">
        <w:rPr>
          <w:rFonts w:ascii="Arial" w:hAnsi="Arial" w:cs="Arial"/>
          <w:color w:val="000000" w:themeColor="text1"/>
          <w:sz w:val="22"/>
          <w:szCs w:val="22"/>
        </w:rPr>
        <w:t>The governing board is responsible for maintaining proper security at all times for all assets including buildings, stocks, stores, furniture, equipment, cash, etc. under its’ control.</w:t>
      </w:r>
    </w:p>
    <w:p w14:paraId="0E357E0A" w14:textId="77777777" w:rsidR="00DE74BD" w:rsidRPr="007F1096" w:rsidRDefault="00DE74B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30EFBE" w14:textId="77777777" w:rsidR="00DE74BD" w:rsidRPr="007F1096" w:rsidRDefault="00261FA4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>Items for write off/disposal should be listed on the write off/disposal authorisation form, detailing model and serial number, a brief description of the item, and the reason for write off/disposal.</w:t>
      </w:r>
    </w:p>
    <w:p w14:paraId="316A2903" w14:textId="77777777" w:rsidR="00DE74BD" w:rsidRPr="007F1096" w:rsidRDefault="00DE74B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92FB8C3" w14:textId="715D6322" w:rsidR="00DA684F" w:rsidRPr="007F1096" w:rsidRDefault="00261FA4" w:rsidP="00DA684F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 xml:space="preserve">The form should be signed and dated by the member of staff requesting write off/disposal, and then passed to the Business Manager for authorisation.  The Business Manager should be satisfied that the items are to be written off/disposed of and should then enter on the form the method of disposal (e.g. scrapped, sold/offered via the weekly newsletter, sold by tender (if usable computers for example).  The Business Manager to then update the </w:t>
      </w:r>
      <w:r w:rsidR="00DA684F" w:rsidRPr="007F1096">
        <w:rPr>
          <w:rFonts w:ascii="Arial" w:eastAsia="Arial" w:hAnsi="Arial" w:cs="Arial"/>
          <w:color w:val="000000" w:themeColor="text1"/>
          <w:sz w:val="22"/>
          <w:szCs w:val="22"/>
        </w:rPr>
        <w:t>asset register</w:t>
      </w: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 xml:space="preserve"> and insurance providers accordingly.</w:t>
      </w:r>
    </w:p>
    <w:p w14:paraId="5680C96F" w14:textId="77777777" w:rsidR="00DE74BD" w:rsidRPr="007F1096" w:rsidRDefault="00DE74B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DD1BFEB" w14:textId="77777777" w:rsidR="00DE74BD" w:rsidRPr="007F1096" w:rsidRDefault="00DE74BD">
      <w:pPr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gjdgxs" w:colFirst="0" w:colLast="0"/>
      <w:bookmarkStart w:id="1" w:name="_opc5y6kxmf6q" w:colFirst="0" w:colLast="0"/>
      <w:bookmarkStart w:id="2" w:name="_y2c9sb4nq11y" w:colFirst="0" w:colLast="0"/>
      <w:bookmarkEnd w:id="0"/>
      <w:bookmarkEnd w:id="1"/>
      <w:bookmarkEnd w:id="2"/>
    </w:p>
    <w:p w14:paraId="72BC958D" w14:textId="18B785B3" w:rsidR="00DE74BD" w:rsidRPr="007F1096" w:rsidRDefault="00261FA4">
      <w:pPr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3" w:name="_h44644stry8j" w:colFirst="0" w:colLast="0"/>
      <w:bookmarkEnd w:id="3"/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>Following the annual physical check which is confirmed in writing on the appropriate approved form, the governing board may authorise any disposals and this should be cross-referenced to the financial and banking records.  This should be recorded in the minutes stating that the governing board have ratified the decision.</w:t>
      </w:r>
    </w:p>
    <w:p w14:paraId="47C233BD" w14:textId="77777777" w:rsidR="00DE74BD" w:rsidRPr="007F1096" w:rsidRDefault="00DE74B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47BAB2" w14:textId="77777777" w:rsidR="00DE74BD" w:rsidRPr="007F1096" w:rsidRDefault="00261FA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>This Policy will be reviewed by the Resources Committee on a 3-yearly cycle and must be signed by the Chair of Governors and Headteacher.</w:t>
      </w: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ab/>
      </w:r>
    </w:p>
    <w:p w14:paraId="5AD1FAC1" w14:textId="77777777" w:rsidR="00DE74BD" w:rsidRPr="007F1096" w:rsidRDefault="00DE74B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9"/>
        <w:gridCol w:w="4463"/>
      </w:tblGrid>
      <w:tr w:rsidR="007F1096" w:rsidRPr="007F1096" w14:paraId="628F04CA" w14:textId="77777777">
        <w:tc>
          <w:tcPr>
            <w:tcW w:w="4059" w:type="dxa"/>
          </w:tcPr>
          <w:p w14:paraId="448DB1E1" w14:textId="77777777" w:rsidR="00DE74BD" w:rsidRPr="007F1096" w:rsidRDefault="00261F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Policy Reviewed:</w:t>
            </w:r>
          </w:p>
        </w:tc>
        <w:tc>
          <w:tcPr>
            <w:tcW w:w="4463" w:type="dxa"/>
          </w:tcPr>
          <w:p w14:paraId="0AEDDEF5" w14:textId="73238F90" w:rsidR="00DE74BD" w:rsidRPr="007F1096" w:rsidRDefault="007F1096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7F1096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Date here </w:t>
            </w:r>
          </w:p>
        </w:tc>
      </w:tr>
      <w:tr w:rsidR="007F1096" w:rsidRPr="007F1096" w14:paraId="5EB8C65F" w14:textId="77777777">
        <w:tc>
          <w:tcPr>
            <w:tcW w:w="4059" w:type="dxa"/>
          </w:tcPr>
          <w:p w14:paraId="23B7A488" w14:textId="77777777" w:rsidR="00DE74BD" w:rsidRPr="007F1096" w:rsidRDefault="00261F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Next Review:</w:t>
            </w:r>
          </w:p>
        </w:tc>
        <w:tc>
          <w:tcPr>
            <w:tcW w:w="4463" w:type="dxa"/>
          </w:tcPr>
          <w:p w14:paraId="572FC581" w14:textId="41588026" w:rsidR="00DE74BD" w:rsidRPr="007F1096" w:rsidRDefault="007F1096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7F1096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Date here </w:t>
            </w:r>
          </w:p>
        </w:tc>
      </w:tr>
      <w:tr w:rsidR="007F1096" w:rsidRPr="007F1096" w14:paraId="634875D0" w14:textId="77777777">
        <w:tc>
          <w:tcPr>
            <w:tcW w:w="4059" w:type="dxa"/>
          </w:tcPr>
          <w:p w14:paraId="719F028D" w14:textId="77777777" w:rsidR="00DE74BD" w:rsidRPr="007F1096" w:rsidRDefault="00261F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Signature of Chair of Governors:</w:t>
            </w:r>
          </w:p>
          <w:p w14:paraId="7C31C578" w14:textId="77777777" w:rsidR="00DE74BD" w:rsidRPr="007F1096" w:rsidRDefault="00DE74B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C717C50" w14:textId="77777777" w:rsidR="00DE74BD" w:rsidRPr="007F1096" w:rsidRDefault="00DE74B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63" w:type="dxa"/>
          </w:tcPr>
          <w:p w14:paraId="48BADC4F" w14:textId="77777777" w:rsidR="00DE74BD" w:rsidRPr="007F1096" w:rsidRDefault="00261F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F109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Signature of Headteacher:</w:t>
            </w:r>
          </w:p>
          <w:p w14:paraId="43A294F8" w14:textId="77777777" w:rsidR="00DE74BD" w:rsidRPr="007F1096" w:rsidRDefault="00DE74B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F39D8DE" w14:textId="77777777" w:rsidR="00DE74BD" w:rsidRPr="007F1096" w:rsidRDefault="00DE74B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9419044" w14:textId="77777777" w:rsidR="00DE74BD" w:rsidRPr="007F1096" w:rsidRDefault="00DE74B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62BEB5B" w14:textId="7B390F16" w:rsidR="00DE74BD" w:rsidRPr="007F1096" w:rsidRDefault="00DE74BD" w:rsidP="007F1096">
      <w:pPr>
        <w:spacing w:after="24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bookmarkStart w:id="4" w:name="_GoBack"/>
      <w:bookmarkEnd w:id="4"/>
    </w:p>
    <w:p w14:paraId="1DF0CEB6" w14:textId="77777777" w:rsidR="00DE74BD" w:rsidRPr="007F1096" w:rsidRDefault="00DE74BD">
      <w:pPr>
        <w:spacing w:after="240"/>
        <w:ind w:left="72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A36EEFD" w14:textId="77777777" w:rsidR="00DE74BD" w:rsidRPr="007F1096" w:rsidRDefault="00261FA4">
      <w:pPr>
        <w:spacing w:after="240"/>
        <w:ind w:left="720" w:hanging="36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 xml:space="preserve"> </w:t>
      </w:r>
    </w:p>
    <w:p w14:paraId="687B35B3" w14:textId="77777777" w:rsidR="00DE74BD" w:rsidRPr="007F1096" w:rsidRDefault="00DE74BD">
      <w:pPr>
        <w:spacing w:after="240"/>
        <w:ind w:left="72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9C81367" w14:textId="77777777" w:rsidR="00DE74BD" w:rsidRPr="007F1096" w:rsidRDefault="00261FA4">
      <w:pPr>
        <w:spacing w:after="240"/>
        <w:ind w:left="72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B9D4E87" w14:textId="77777777" w:rsidR="00DE74BD" w:rsidRPr="007F1096" w:rsidRDefault="00DE74BD">
      <w:pPr>
        <w:spacing w:after="240"/>
        <w:ind w:left="72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CDA7167" w14:textId="77777777" w:rsidR="00DE74BD" w:rsidRPr="007F1096" w:rsidRDefault="00261FA4">
      <w:pPr>
        <w:spacing w:after="240"/>
        <w:ind w:left="720" w:hanging="36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14:paraId="333D46AC" w14:textId="77777777" w:rsidR="00DE74BD" w:rsidRPr="007F1096" w:rsidRDefault="00DE74BD">
      <w:pPr>
        <w:spacing w:after="240"/>
        <w:ind w:left="72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0CD0E8C" w14:textId="77777777" w:rsidR="00DE74BD" w:rsidRPr="007F1096" w:rsidRDefault="00261FA4">
      <w:pPr>
        <w:spacing w:after="240"/>
        <w:ind w:left="720" w:hanging="36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14:paraId="65B3F76F" w14:textId="77777777" w:rsidR="00DE74BD" w:rsidRPr="007F1096" w:rsidRDefault="00261FA4">
      <w:pPr>
        <w:spacing w:after="240"/>
        <w:ind w:left="720" w:hanging="36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F109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14:paraId="442850B7" w14:textId="77777777" w:rsidR="00DE74BD" w:rsidRPr="007F1096" w:rsidRDefault="00DE74BD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360"/>
        <w:rPr>
          <w:rFonts w:ascii="Arial" w:hAnsi="Arial" w:cs="Arial"/>
          <w:color w:val="000000" w:themeColor="text1"/>
          <w:sz w:val="22"/>
          <w:szCs w:val="22"/>
        </w:rPr>
      </w:pPr>
    </w:p>
    <w:sectPr w:rsidR="00DE74BD" w:rsidRPr="007F1096" w:rsidSect="00DA684F">
      <w:pgSz w:w="11906" w:h="16838"/>
      <w:pgMar w:top="1440" w:right="1440" w:bottom="1440" w:left="1440" w:header="708" w:footer="708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D1441"/>
    <w:multiLevelType w:val="multilevel"/>
    <w:tmpl w:val="68504D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BD"/>
    <w:rsid w:val="00196BFF"/>
    <w:rsid w:val="00261FA4"/>
    <w:rsid w:val="004E580F"/>
    <w:rsid w:val="006A5515"/>
    <w:rsid w:val="007F1096"/>
    <w:rsid w:val="00B17367"/>
    <w:rsid w:val="00DA684F"/>
    <w:rsid w:val="00D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924D"/>
  <w15:docId w15:val="{09C6B2EE-625A-4EDC-8613-00BEE2E8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i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Miller</dc:creator>
  <cp:lastModifiedBy>Helen Wesson</cp:lastModifiedBy>
  <cp:revision>5</cp:revision>
  <dcterms:created xsi:type="dcterms:W3CDTF">2019-08-09T19:00:00Z</dcterms:created>
  <dcterms:modified xsi:type="dcterms:W3CDTF">2019-08-20T08:42:00Z</dcterms:modified>
</cp:coreProperties>
</file>