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3409" w:tblpY="26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747F91" w:rsidRPr="00E15C61" w14:paraId="2D17B77B" w14:textId="77777777" w:rsidTr="00747F91">
        <w:tc>
          <w:tcPr>
            <w:tcW w:w="0" w:type="auto"/>
            <w:vAlign w:val="center"/>
          </w:tcPr>
          <w:p w14:paraId="00D243F5" w14:textId="77777777" w:rsidR="00747F91" w:rsidRPr="00E15C61" w:rsidRDefault="00747F91" w:rsidP="00747F91">
            <w:pPr>
              <w:jc w:val="right"/>
              <w:rPr>
                <w:szCs w:val="22"/>
              </w:rPr>
            </w:pPr>
          </w:p>
        </w:tc>
        <w:tc>
          <w:tcPr>
            <w:tcW w:w="0" w:type="auto"/>
            <w:vAlign w:val="center"/>
          </w:tcPr>
          <w:p w14:paraId="1D85B259" w14:textId="77777777" w:rsidR="00747F91" w:rsidRPr="00E15C61" w:rsidRDefault="00747F91" w:rsidP="00747F91">
            <w:pPr>
              <w:rPr>
                <w:szCs w:val="22"/>
              </w:rPr>
            </w:pPr>
          </w:p>
        </w:tc>
      </w:tr>
    </w:tbl>
    <w:sdt>
      <w:sdtPr>
        <w:rPr>
          <w:rFonts w:eastAsiaTheme="minorEastAsia"/>
          <w:b/>
          <w:szCs w:val="22"/>
          <w:lang w:val="en-US" w:eastAsia="ja-JP"/>
        </w:rPr>
        <w:id w:val="-34043007"/>
        <w:docPartObj>
          <w:docPartGallery w:val="Cover Pages"/>
          <w:docPartUnique/>
        </w:docPartObj>
      </w:sdtPr>
      <w:sdtEndPr>
        <w:rPr>
          <w:rFonts w:eastAsiaTheme="majorEastAsia"/>
          <w:b w:val="0"/>
          <w:color w:val="365F91" w:themeColor="accent1" w:themeShade="BF"/>
        </w:rPr>
      </w:sdtEndPr>
      <w:sdtContent>
        <w:p w14:paraId="01E6C30A" w14:textId="77777777" w:rsidR="00EC0618" w:rsidRPr="00E15C61" w:rsidRDefault="00EC0618" w:rsidP="00D7411D">
          <w:pPr>
            <w:rPr>
              <w:rFonts w:eastAsiaTheme="minorEastAsia"/>
              <w:b/>
              <w:szCs w:val="22"/>
              <w:lang w:val="en-US" w:eastAsia="ja-JP"/>
            </w:rPr>
          </w:pPr>
        </w:p>
        <w:p w14:paraId="22817D86" w14:textId="77777777" w:rsidR="00A559FD" w:rsidRPr="00E15C61" w:rsidRDefault="00A559FD" w:rsidP="00D7411D">
          <w:pPr>
            <w:rPr>
              <w:rFonts w:eastAsiaTheme="minorEastAsia"/>
              <w:b/>
              <w:szCs w:val="22"/>
              <w:lang w:val="en-US" w:eastAsia="ja-JP"/>
            </w:rPr>
          </w:pPr>
        </w:p>
        <w:p w14:paraId="5CB93859" w14:textId="77777777" w:rsidR="00A559FD" w:rsidRPr="00E15C61" w:rsidRDefault="00A559FD" w:rsidP="00A559FD">
          <w:pPr>
            <w:spacing w:after="120" w:line="285" w:lineRule="auto"/>
            <w:rPr>
              <w:rFonts w:eastAsia="Times New Roman"/>
              <w:color w:val="000000"/>
              <w:kern w:val="28"/>
              <w:szCs w:val="22"/>
              <w:lang w:eastAsia="en-GB"/>
            </w:rPr>
          </w:pPr>
        </w:p>
        <w:p w14:paraId="2B73D059" w14:textId="4A39AECA" w:rsidR="00A559FD" w:rsidRPr="00E15C61" w:rsidRDefault="00E15C61" w:rsidP="00A559FD">
          <w:pPr>
            <w:tabs>
              <w:tab w:val="left" w:pos="7620"/>
            </w:tabs>
            <w:spacing w:after="120" w:line="285" w:lineRule="auto"/>
            <w:rPr>
              <w:rFonts w:eastAsia="Times New Roman"/>
              <w:b/>
              <w:bCs/>
              <w:color w:val="000000"/>
              <w:kern w:val="28"/>
              <w:sz w:val="56"/>
              <w:szCs w:val="56"/>
              <w:lang w:eastAsia="en-GB"/>
            </w:rPr>
          </w:pPr>
          <w:r w:rsidRPr="00E15C61">
            <w:rPr>
              <w:rFonts w:eastAsia="Times New Roman"/>
              <w:b/>
              <w:bCs/>
              <w:color w:val="000000"/>
              <w:kern w:val="28"/>
              <w:sz w:val="56"/>
              <w:szCs w:val="56"/>
              <w:lang w:eastAsia="en-GB"/>
            </w:rPr>
            <w:t>Consultancy Policy</w:t>
          </w:r>
          <w:r w:rsidR="00A559FD" w:rsidRPr="00E15C61">
            <w:rPr>
              <w:rFonts w:eastAsia="Times New Roman"/>
              <w:b/>
              <w:bCs/>
              <w:color w:val="000000"/>
              <w:kern w:val="28"/>
              <w:sz w:val="56"/>
              <w:szCs w:val="56"/>
              <w:lang w:eastAsia="en-GB"/>
            </w:rPr>
            <w:tab/>
          </w:r>
        </w:p>
        <w:p w14:paraId="150CAB1F" w14:textId="77777777" w:rsidR="00A559FD" w:rsidRPr="00E15C61" w:rsidRDefault="00A559FD" w:rsidP="00A559FD">
          <w:pPr>
            <w:spacing w:after="120" w:line="285" w:lineRule="auto"/>
            <w:rPr>
              <w:rFonts w:eastAsia="Times New Roman"/>
              <w:color w:val="000000"/>
              <w:kern w:val="28"/>
              <w:szCs w:val="22"/>
              <w:lang w:eastAsia="en-GB"/>
            </w:rPr>
          </w:pPr>
        </w:p>
        <w:p w14:paraId="220D6E00" w14:textId="77777777" w:rsidR="00A559FD" w:rsidRPr="00E15C61" w:rsidRDefault="00A559FD" w:rsidP="00A559FD">
          <w:pPr>
            <w:spacing w:after="120" w:line="285" w:lineRule="auto"/>
            <w:rPr>
              <w:rFonts w:eastAsia="Times New Roman"/>
              <w:color w:val="000000"/>
              <w:kern w:val="28"/>
              <w:szCs w:val="22"/>
              <w:lang w:eastAsia="en-GB"/>
            </w:rPr>
          </w:pPr>
        </w:p>
        <w:p w14:paraId="713F6BDF" w14:textId="77777777" w:rsidR="00A559FD" w:rsidRPr="00E15C61" w:rsidRDefault="00A559FD" w:rsidP="00E15C61">
          <w:pPr>
            <w:spacing w:after="120" w:line="285" w:lineRule="auto"/>
            <w:jc w:val="both"/>
            <w:rPr>
              <w:rFonts w:eastAsia="Times New Roman"/>
              <w:b/>
              <w:color w:val="000000"/>
              <w:kern w:val="28"/>
              <w:szCs w:val="22"/>
              <w:lang w:eastAsia="en-GB"/>
            </w:rPr>
          </w:pPr>
        </w:p>
        <w:tbl>
          <w:tblPr>
            <w:tblStyle w:val="TableGrid"/>
            <w:tblW w:w="0" w:type="auto"/>
            <w:tblLook w:val="04A0" w:firstRow="1" w:lastRow="0" w:firstColumn="1" w:lastColumn="0" w:noHBand="0" w:noVBand="1"/>
          </w:tblPr>
          <w:tblGrid>
            <w:gridCol w:w="2263"/>
            <w:gridCol w:w="2231"/>
            <w:gridCol w:w="2255"/>
            <w:gridCol w:w="2232"/>
          </w:tblGrid>
          <w:tr w:rsidR="00EC0618" w:rsidRPr="00E15C61" w14:paraId="1C021E5A" w14:textId="77777777" w:rsidTr="0086450C">
            <w:tc>
              <w:tcPr>
                <w:tcW w:w="2310" w:type="dxa"/>
                <w:shd w:val="clear" w:color="auto" w:fill="D9D9D9" w:themeFill="background1" w:themeFillShade="D9"/>
              </w:tcPr>
              <w:p w14:paraId="291A2F9E" w14:textId="77777777" w:rsidR="00A559FD" w:rsidRPr="00E15C61" w:rsidRDefault="00A559FD" w:rsidP="0086450C">
                <w:pPr>
                  <w:spacing w:after="120" w:line="285" w:lineRule="auto"/>
                  <w:jc w:val="both"/>
                  <w:rPr>
                    <w:rFonts w:eastAsia="Times New Roman"/>
                    <w:b/>
                    <w:color w:val="000000"/>
                    <w:kern w:val="28"/>
                    <w:szCs w:val="22"/>
                    <w:lang w:eastAsia="en-GB"/>
                  </w:rPr>
                </w:pPr>
                <w:r w:rsidRPr="00E15C61">
                  <w:rPr>
                    <w:rFonts w:eastAsia="Times New Roman"/>
                    <w:b/>
                    <w:color w:val="000000"/>
                    <w:kern w:val="28"/>
                    <w:szCs w:val="22"/>
                    <w:lang w:eastAsia="en-GB"/>
                  </w:rPr>
                  <w:t>Formulation date:</w:t>
                </w:r>
              </w:p>
            </w:tc>
            <w:tc>
              <w:tcPr>
                <w:tcW w:w="2310" w:type="dxa"/>
              </w:tcPr>
              <w:p w14:paraId="6CA17F90" w14:textId="77777777" w:rsidR="00A559FD" w:rsidRPr="00E15C61" w:rsidRDefault="00EC0618" w:rsidP="00EC0618">
                <w:pPr>
                  <w:spacing w:after="120" w:line="285" w:lineRule="auto"/>
                  <w:jc w:val="both"/>
                  <w:rPr>
                    <w:rFonts w:eastAsia="Times New Roman"/>
                    <w:b/>
                    <w:color w:val="000000"/>
                    <w:kern w:val="28"/>
                    <w:szCs w:val="22"/>
                    <w:lang w:eastAsia="en-GB"/>
                  </w:rPr>
                </w:pPr>
                <w:r w:rsidRPr="00E15C61">
                  <w:rPr>
                    <w:rFonts w:eastAsia="Times New Roman"/>
                    <w:b/>
                    <w:color w:val="000000"/>
                    <w:kern w:val="28"/>
                    <w:szCs w:val="22"/>
                    <w:highlight w:val="yellow"/>
                    <w:lang w:eastAsia="en-GB"/>
                  </w:rPr>
                  <w:t>xxxxxx</w:t>
                </w:r>
              </w:p>
            </w:tc>
            <w:tc>
              <w:tcPr>
                <w:tcW w:w="2311" w:type="dxa"/>
                <w:shd w:val="clear" w:color="auto" w:fill="D9D9D9" w:themeFill="background1" w:themeFillShade="D9"/>
              </w:tcPr>
              <w:p w14:paraId="0AA795E0" w14:textId="77777777" w:rsidR="00A559FD" w:rsidRPr="00E15C61" w:rsidRDefault="00A559FD" w:rsidP="0086450C">
                <w:pPr>
                  <w:spacing w:after="120" w:line="285" w:lineRule="auto"/>
                  <w:jc w:val="both"/>
                  <w:rPr>
                    <w:rFonts w:eastAsia="Times New Roman"/>
                    <w:b/>
                    <w:color w:val="000000"/>
                    <w:kern w:val="28"/>
                    <w:szCs w:val="22"/>
                    <w:lang w:eastAsia="en-GB"/>
                  </w:rPr>
                </w:pPr>
                <w:r w:rsidRPr="00E15C61">
                  <w:rPr>
                    <w:rFonts w:eastAsia="Times New Roman"/>
                    <w:b/>
                    <w:color w:val="000000"/>
                    <w:kern w:val="28"/>
                    <w:szCs w:val="22"/>
                    <w:lang w:eastAsia="en-GB"/>
                  </w:rPr>
                  <w:t>Reviewing Committee</w:t>
                </w:r>
              </w:p>
            </w:tc>
            <w:tc>
              <w:tcPr>
                <w:tcW w:w="2311" w:type="dxa"/>
              </w:tcPr>
              <w:p w14:paraId="5A2D6ED7" w14:textId="77777777" w:rsidR="00A559FD" w:rsidRPr="00E15C61" w:rsidRDefault="00EC0618" w:rsidP="0086450C">
                <w:pPr>
                  <w:spacing w:after="120" w:line="285" w:lineRule="auto"/>
                  <w:jc w:val="both"/>
                  <w:rPr>
                    <w:rFonts w:eastAsia="Times New Roman"/>
                    <w:b/>
                    <w:color w:val="000000"/>
                    <w:kern w:val="28"/>
                    <w:szCs w:val="22"/>
                    <w:lang w:eastAsia="en-GB"/>
                  </w:rPr>
                </w:pPr>
                <w:r w:rsidRPr="00E15C61">
                  <w:rPr>
                    <w:rFonts w:eastAsia="Times New Roman"/>
                    <w:b/>
                    <w:color w:val="000000"/>
                    <w:kern w:val="28"/>
                    <w:szCs w:val="22"/>
                    <w:highlight w:val="yellow"/>
                    <w:lang w:eastAsia="en-GB"/>
                  </w:rPr>
                  <w:t>xxxxxx</w:t>
                </w:r>
              </w:p>
            </w:tc>
          </w:tr>
          <w:tr w:rsidR="00EC0618" w:rsidRPr="00E15C61" w14:paraId="30FF2D12" w14:textId="77777777" w:rsidTr="0086450C">
            <w:tc>
              <w:tcPr>
                <w:tcW w:w="2310" w:type="dxa"/>
                <w:shd w:val="clear" w:color="auto" w:fill="D9D9D9" w:themeFill="background1" w:themeFillShade="D9"/>
              </w:tcPr>
              <w:p w14:paraId="185319EC" w14:textId="77777777" w:rsidR="00A559FD" w:rsidRPr="00E15C61" w:rsidRDefault="00A559FD" w:rsidP="0086450C">
                <w:pPr>
                  <w:spacing w:after="120" w:line="285" w:lineRule="auto"/>
                  <w:jc w:val="both"/>
                  <w:rPr>
                    <w:rFonts w:eastAsia="Times New Roman"/>
                    <w:b/>
                    <w:color w:val="000000"/>
                    <w:kern w:val="28"/>
                    <w:szCs w:val="22"/>
                    <w:lang w:eastAsia="en-GB"/>
                  </w:rPr>
                </w:pPr>
                <w:r w:rsidRPr="00E15C61">
                  <w:rPr>
                    <w:rFonts w:eastAsia="Times New Roman"/>
                    <w:b/>
                    <w:color w:val="000000"/>
                    <w:kern w:val="28"/>
                    <w:szCs w:val="22"/>
                    <w:lang w:eastAsia="en-GB"/>
                  </w:rPr>
                  <w:t>Approved on:</w:t>
                </w:r>
              </w:p>
            </w:tc>
            <w:tc>
              <w:tcPr>
                <w:tcW w:w="2310" w:type="dxa"/>
              </w:tcPr>
              <w:p w14:paraId="47162131" w14:textId="77777777" w:rsidR="00A559FD" w:rsidRPr="00E15C61" w:rsidRDefault="00EC0618" w:rsidP="00EC0618">
                <w:pPr>
                  <w:spacing w:after="120" w:line="285" w:lineRule="auto"/>
                  <w:jc w:val="both"/>
                  <w:rPr>
                    <w:rFonts w:eastAsia="Times New Roman"/>
                    <w:b/>
                    <w:color w:val="000000"/>
                    <w:kern w:val="28"/>
                    <w:szCs w:val="22"/>
                    <w:lang w:eastAsia="en-GB"/>
                  </w:rPr>
                </w:pPr>
                <w:r w:rsidRPr="00E15C61">
                  <w:rPr>
                    <w:rFonts w:eastAsia="Times New Roman"/>
                    <w:b/>
                    <w:color w:val="000000"/>
                    <w:kern w:val="28"/>
                    <w:szCs w:val="22"/>
                    <w:highlight w:val="yellow"/>
                    <w:lang w:eastAsia="en-GB"/>
                  </w:rPr>
                  <w:t>xxxxx</w:t>
                </w:r>
              </w:p>
            </w:tc>
            <w:tc>
              <w:tcPr>
                <w:tcW w:w="2311" w:type="dxa"/>
                <w:shd w:val="clear" w:color="auto" w:fill="D9D9D9" w:themeFill="background1" w:themeFillShade="D9"/>
              </w:tcPr>
              <w:p w14:paraId="37041FF4" w14:textId="77777777" w:rsidR="00A559FD" w:rsidRPr="00E15C61" w:rsidRDefault="00A559FD" w:rsidP="0086450C">
                <w:pPr>
                  <w:spacing w:after="120" w:line="285" w:lineRule="auto"/>
                  <w:jc w:val="both"/>
                  <w:rPr>
                    <w:rFonts w:eastAsia="Times New Roman"/>
                    <w:b/>
                    <w:color w:val="000000"/>
                    <w:kern w:val="28"/>
                    <w:szCs w:val="22"/>
                    <w:lang w:eastAsia="en-GB"/>
                  </w:rPr>
                </w:pPr>
                <w:r w:rsidRPr="00E15C61">
                  <w:rPr>
                    <w:rFonts w:eastAsia="Times New Roman"/>
                    <w:b/>
                    <w:color w:val="000000"/>
                    <w:kern w:val="28"/>
                    <w:szCs w:val="22"/>
                    <w:lang w:eastAsia="en-GB"/>
                  </w:rPr>
                  <w:t>Next Review date:</w:t>
                </w:r>
              </w:p>
            </w:tc>
            <w:tc>
              <w:tcPr>
                <w:tcW w:w="2311" w:type="dxa"/>
              </w:tcPr>
              <w:p w14:paraId="344AB499" w14:textId="77777777" w:rsidR="00A559FD" w:rsidRPr="00E15C61" w:rsidRDefault="00EC0618" w:rsidP="00EC0618">
                <w:pPr>
                  <w:spacing w:after="120" w:line="285" w:lineRule="auto"/>
                  <w:jc w:val="both"/>
                  <w:rPr>
                    <w:rFonts w:eastAsia="Times New Roman"/>
                    <w:b/>
                    <w:color w:val="000000"/>
                    <w:kern w:val="28"/>
                    <w:szCs w:val="22"/>
                    <w:lang w:eastAsia="en-GB"/>
                  </w:rPr>
                </w:pPr>
                <w:r w:rsidRPr="00E15C61">
                  <w:rPr>
                    <w:rFonts w:eastAsia="Times New Roman"/>
                    <w:b/>
                    <w:color w:val="000000"/>
                    <w:kern w:val="28"/>
                    <w:szCs w:val="22"/>
                    <w:highlight w:val="yellow"/>
                    <w:lang w:eastAsia="en-GB"/>
                  </w:rPr>
                  <w:t>xxxxxx</w:t>
                </w:r>
              </w:p>
            </w:tc>
          </w:tr>
        </w:tbl>
        <w:p w14:paraId="4870DD10" w14:textId="77777777" w:rsidR="00A559FD" w:rsidRPr="00E15C61" w:rsidRDefault="00A559FD" w:rsidP="00A559FD">
          <w:pPr>
            <w:spacing w:after="120" w:line="285" w:lineRule="auto"/>
            <w:ind w:firstLine="720"/>
            <w:jc w:val="both"/>
            <w:rPr>
              <w:rFonts w:eastAsia="Times New Roman"/>
              <w:b/>
              <w:color w:val="000000"/>
              <w:kern w:val="28"/>
              <w:szCs w:val="22"/>
              <w:lang w:eastAsia="en-GB"/>
            </w:rPr>
          </w:pPr>
        </w:p>
        <w:p w14:paraId="2071B7FD" w14:textId="77777777" w:rsidR="00A559FD" w:rsidRPr="00E15C61" w:rsidRDefault="00A559FD" w:rsidP="00D7411D">
          <w:pPr>
            <w:rPr>
              <w:rFonts w:eastAsiaTheme="minorEastAsia"/>
              <w:b/>
              <w:szCs w:val="22"/>
              <w:lang w:val="en-US" w:eastAsia="ja-JP"/>
            </w:rPr>
          </w:pPr>
        </w:p>
        <w:p w14:paraId="45AC37EE" w14:textId="77777777" w:rsidR="00D7411D" w:rsidRPr="00E15C61" w:rsidRDefault="00D7411D" w:rsidP="00D7411D">
          <w:pPr>
            <w:rPr>
              <w:rFonts w:eastAsiaTheme="majorEastAsia"/>
              <w:b/>
              <w:szCs w:val="22"/>
              <w:lang w:val="en-US" w:eastAsia="ja-JP"/>
            </w:rPr>
          </w:pPr>
          <w:r w:rsidRPr="00E15C61">
            <w:rPr>
              <w:rFonts w:eastAsiaTheme="majorEastAsia"/>
              <w:b/>
              <w:szCs w:val="22"/>
              <w:lang w:val="en-US" w:eastAsia="ja-JP"/>
            </w:rPr>
            <w:t>Contents</w:t>
          </w:r>
        </w:p>
        <w:p w14:paraId="7AEA8930" w14:textId="772C043B" w:rsidR="00D7411D" w:rsidRPr="00E15C61" w:rsidRDefault="00E15C61" w:rsidP="003C19CD">
          <w:pPr>
            <w:pStyle w:val="ListParagraph"/>
            <w:numPr>
              <w:ilvl w:val="0"/>
              <w:numId w:val="10"/>
            </w:numPr>
            <w:rPr>
              <w:rFonts w:eastAsiaTheme="majorEastAsia"/>
              <w:b/>
              <w:szCs w:val="22"/>
              <w:lang w:val="en-US" w:eastAsia="ja-JP"/>
            </w:rPr>
          </w:pPr>
          <w:hyperlink w:anchor="statement" w:history="1">
            <w:r w:rsidR="00D7411D" w:rsidRPr="00E15C61">
              <w:rPr>
                <w:rStyle w:val="Hyperlink"/>
                <w:rFonts w:eastAsiaTheme="majorEastAsia"/>
                <w:szCs w:val="22"/>
                <w:lang w:val="en-US" w:eastAsia="ja-JP"/>
              </w:rPr>
              <w:t>Stateme</w:t>
            </w:r>
            <w:r w:rsidR="00D7411D" w:rsidRPr="00E15C61">
              <w:rPr>
                <w:rStyle w:val="Hyperlink"/>
                <w:rFonts w:eastAsiaTheme="majorEastAsia"/>
                <w:szCs w:val="22"/>
                <w:lang w:val="en-US" w:eastAsia="ja-JP"/>
              </w:rPr>
              <w:t>n</w:t>
            </w:r>
            <w:r w:rsidR="00D7411D" w:rsidRPr="00E15C61">
              <w:rPr>
                <w:rStyle w:val="Hyperlink"/>
                <w:rFonts w:eastAsiaTheme="majorEastAsia"/>
                <w:szCs w:val="22"/>
                <w:lang w:val="en-US" w:eastAsia="ja-JP"/>
              </w:rPr>
              <w:t>t of Intent</w:t>
            </w:r>
          </w:hyperlink>
        </w:p>
        <w:p w14:paraId="129DED94" w14:textId="77777777" w:rsidR="00D7411D" w:rsidRPr="00E15C61" w:rsidRDefault="00E15C61" w:rsidP="003C19CD">
          <w:pPr>
            <w:pStyle w:val="ListParagraph"/>
            <w:numPr>
              <w:ilvl w:val="0"/>
              <w:numId w:val="10"/>
            </w:numPr>
            <w:rPr>
              <w:rFonts w:eastAsiaTheme="majorEastAsia"/>
              <w:b/>
              <w:szCs w:val="22"/>
              <w:lang w:val="en-US" w:eastAsia="ja-JP"/>
            </w:rPr>
          </w:pPr>
          <w:hyperlink w:anchor="aims" w:history="1">
            <w:r w:rsidR="00D7411D" w:rsidRPr="00E15C61">
              <w:rPr>
                <w:rStyle w:val="Hyperlink"/>
                <w:rFonts w:eastAsiaTheme="majorEastAsia"/>
                <w:szCs w:val="22"/>
                <w:lang w:val="en-US" w:eastAsia="ja-JP"/>
              </w:rPr>
              <w:t>Aims</w:t>
            </w:r>
          </w:hyperlink>
        </w:p>
        <w:p w14:paraId="4FAFF30C" w14:textId="77777777" w:rsidR="00D7411D" w:rsidRPr="00E15C61" w:rsidRDefault="00E15C61" w:rsidP="003C19CD">
          <w:pPr>
            <w:pStyle w:val="ListParagraph"/>
            <w:numPr>
              <w:ilvl w:val="0"/>
              <w:numId w:val="10"/>
            </w:numPr>
            <w:rPr>
              <w:rFonts w:eastAsiaTheme="majorEastAsia"/>
              <w:szCs w:val="22"/>
              <w:lang w:val="en-US" w:eastAsia="ja-JP"/>
            </w:rPr>
          </w:pPr>
          <w:hyperlink w:anchor="responsibilities" w:history="1">
            <w:r w:rsidR="00D7411D" w:rsidRPr="00E15C61">
              <w:rPr>
                <w:rStyle w:val="Hyperlink"/>
                <w:rFonts w:eastAsiaTheme="majorEastAsia"/>
                <w:szCs w:val="22"/>
                <w:lang w:val="en-US" w:eastAsia="ja-JP"/>
              </w:rPr>
              <w:t>Responsibilities</w:t>
            </w:r>
          </w:hyperlink>
        </w:p>
        <w:p w14:paraId="2C0BFA9D" w14:textId="77777777" w:rsidR="00D7411D" w:rsidRPr="00E15C61" w:rsidRDefault="00E15C61" w:rsidP="003C19CD">
          <w:pPr>
            <w:pStyle w:val="ListParagraph"/>
            <w:numPr>
              <w:ilvl w:val="0"/>
              <w:numId w:val="10"/>
            </w:numPr>
            <w:rPr>
              <w:rFonts w:eastAsiaTheme="majorEastAsia"/>
              <w:szCs w:val="22"/>
              <w:lang w:val="en-US" w:eastAsia="ja-JP"/>
            </w:rPr>
          </w:pPr>
          <w:hyperlink w:anchor="pricing" w:history="1">
            <w:r w:rsidR="00D7411D" w:rsidRPr="00E15C61">
              <w:rPr>
                <w:rStyle w:val="Hyperlink"/>
                <w:rFonts w:eastAsiaTheme="majorEastAsia"/>
                <w:szCs w:val="22"/>
                <w:lang w:val="en-US" w:eastAsia="ja-JP"/>
              </w:rPr>
              <w:t>Pricing</w:t>
            </w:r>
          </w:hyperlink>
        </w:p>
        <w:p w14:paraId="629A180C" w14:textId="77777777" w:rsidR="00D7411D" w:rsidRPr="00E15C61" w:rsidRDefault="00E15C61" w:rsidP="003C19CD">
          <w:pPr>
            <w:pStyle w:val="ListParagraph"/>
            <w:numPr>
              <w:ilvl w:val="0"/>
              <w:numId w:val="10"/>
            </w:numPr>
            <w:rPr>
              <w:rFonts w:eastAsiaTheme="majorEastAsia"/>
              <w:szCs w:val="22"/>
              <w:lang w:val="en-US" w:eastAsia="ja-JP"/>
            </w:rPr>
          </w:pPr>
          <w:hyperlink w:anchor="services" w:history="1">
            <w:r w:rsidR="00D7411D" w:rsidRPr="00E15C61">
              <w:rPr>
                <w:rStyle w:val="Hyperlink"/>
                <w:rFonts w:eastAsiaTheme="majorEastAsia"/>
                <w:szCs w:val="22"/>
                <w:lang w:val="en-US" w:eastAsia="ja-JP"/>
              </w:rPr>
              <w:t>Services offered</w:t>
            </w:r>
          </w:hyperlink>
        </w:p>
        <w:p w14:paraId="4C997B58" w14:textId="77777777" w:rsidR="00D7411D" w:rsidRPr="00E15C61" w:rsidRDefault="00E15C61" w:rsidP="003C19CD">
          <w:pPr>
            <w:pStyle w:val="ListParagraph"/>
            <w:numPr>
              <w:ilvl w:val="0"/>
              <w:numId w:val="10"/>
            </w:numPr>
            <w:rPr>
              <w:rFonts w:eastAsiaTheme="majorEastAsia"/>
              <w:szCs w:val="22"/>
              <w:lang w:val="en-US" w:eastAsia="ja-JP"/>
            </w:rPr>
          </w:pPr>
          <w:hyperlink w:anchor="invoicing" w:history="1">
            <w:r w:rsidR="00D7411D" w:rsidRPr="00E15C61">
              <w:rPr>
                <w:rStyle w:val="Hyperlink"/>
                <w:rFonts w:eastAsiaTheme="majorEastAsia"/>
                <w:szCs w:val="22"/>
                <w:lang w:val="en-US" w:eastAsia="ja-JP"/>
              </w:rPr>
              <w:t>Invoicing</w:t>
            </w:r>
          </w:hyperlink>
        </w:p>
        <w:p w14:paraId="371DC9E4" w14:textId="77777777" w:rsidR="00D7411D" w:rsidRPr="00E15C61" w:rsidRDefault="00E15C61" w:rsidP="003C19CD">
          <w:pPr>
            <w:pStyle w:val="ListParagraph"/>
            <w:numPr>
              <w:ilvl w:val="0"/>
              <w:numId w:val="10"/>
            </w:numPr>
            <w:rPr>
              <w:rStyle w:val="Hyperlink"/>
              <w:rFonts w:eastAsiaTheme="majorEastAsia"/>
              <w:color w:val="000000" w:themeColor="text1"/>
              <w:szCs w:val="22"/>
              <w:u w:val="none"/>
              <w:lang w:val="en-US" w:eastAsia="ja-JP"/>
            </w:rPr>
          </w:pPr>
          <w:hyperlink w:anchor="debtrecovery" w:history="1">
            <w:r w:rsidR="00D7411D" w:rsidRPr="00E15C61">
              <w:rPr>
                <w:rStyle w:val="Hyperlink"/>
                <w:rFonts w:eastAsiaTheme="majorEastAsia"/>
                <w:szCs w:val="22"/>
                <w:lang w:val="en-US" w:eastAsia="ja-JP"/>
              </w:rPr>
              <w:t>Debt recovery</w:t>
            </w:r>
          </w:hyperlink>
        </w:p>
        <w:p w14:paraId="18B7FDE0" w14:textId="75667F09" w:rsidR="00944E08" w:rsidRPr="00E15C61" w:rsidRDefault="00994177" w:rsidP="00944E08">
          <w:pPr>
            <w:pStyle w:val="ListParagraph"/>
            <w:numPr>
              <w:ilvl w:val="0"/>
              <w:numId w:val="10"/>
            </w:numPr>
            <w:rPr>
              <w:rStyle w:val="Hyperlink"/>
              <w:rFonts w:eastAsiaTheme="majorEastAsia"/>
              <w:color w:val="000000" w:themeColor="text1"/>
              <w:szCs w:val="22"/>
              <w:highlight w:val="yellow"/>
              <w:u w:val="none"/>
              <w:lang w:val="en-US" w:eastAsia="ja-JP"/>
            </w:rPr>
          </w:pPr>
          <w:r w:rsidRPr="00E15C61">
            <w:rPr>
              <w:rStyle w:val="Hyperlink"/>
              <w:rFonts w:eastAsiaTheme="majorEastAsia"/>
              <w:szCs w:val="22"/>
              <w:lang w:val="en-US" w:eastAsia="ja-JP"/>
            </w:rPr>
            <w:t xml:space="preserve">Links to other </w:t>
          </w:r>
          <w:r w:rsidR="0086450C" w:rsidRPr="00E15C61">
            <w:rPr>
              <w:rStyle w:val="Hyperlink"/>
              <w:rFonts w:eastAsiaTheme="majorEastAsia"/>
              <w:szCs w:val="22"/>
              <w:highlight w:val="yellow"/>
              <w:lang w:val="en-US" w:eastAsia="ja-JP"/>
            </w:rPr>
            <w:t>Academy/MAT</w:t>
          </w:r>
          <w:r w:rsidRPr="00E15C61">
            <w:rPr>
              <w:rStyle w:val="Hyperlink"/>
              <w:rFonts w:eastAsiaTheme="majorEastAsia"/>
              <w:szCs w:val="22"/>
              <w:highlight w:val="yellow"/>
              <w:lang w:val="en-US" w:eastAsia="ja-JP"/>
            </w:rPr>
            <w:t xml:space="preserve"> Policie</w:t>
          </w:r>
          <w:r w:rsidR="00E15C61" w:rsidRPr="00E15C61">
            <w:rPr>
              <w:rStyle w:val="Hyperlink"/>
              <w:rFonts w:eastAsiaTheme="majorEastAsia"/>
              <w:szCs w:val="22"/>
              <w:highlight w:val="yellow"/>
              <w:lang w:val="en-US" w:eastAsia="ja-JP"/>
            </w:rPr>
            <w:t>s</w:t>
          </w:r>
        </w:p>
        <w:p w14:paraId="59A5851E" w14:textId="77777777" w:rsidR="00E15C61" w:rsidRDefault="00944E08" w:rsidP="00E15C61">
          <w:pPr>
            <w:pStyle w:val="ListParagraph"/>
            <w:ind w:left="360"/>
            <w:rPr>
              <w:rStyle w:val="Hyperlink"/>
              <w:rFonts w:eastAsiaTheme="majorEastAsia"/>
              <w:szCs w:val="22"/>
              <w:lang w:val="en-US" w:eastAsia="ja-JP"/>
            </w:rPr>
          </w:pPr>
          <w:r w:rsidRPr="00E15C61">
            <w:rPr>
              <w:rStyle w:val="Hyperlink"/>
              <w:rFonts w:eastAsiaTheme="majorEastAsia"/>
              <w:szCs w:val="22"/>
              <w:lang w:val="en-US" w:eastAsia="ja-JP"/>
            </w:rPr>
            <w:t xml:space="preserve">Appendix: Proforma </w:t>
          </w:r>
          <w:r w:rsidR="00EA21D1" w:rsidRPr="00E15C61">
            <w:rPr>
              <w:rStyle w:val="Hyperlink"/>
              <w:rFonts w:eastAsiaTheme="majorEastAsia"/>
              <w:szCs w:val="22"/>
              <w:lang w:val="en-US" w:eastAsia="ja-JP"/>
            </w:rPr>
            <w:t>C</w:t>
          </w:r>
          <w:r w:rsidR="00994177" w:rsidRPr="00E15C61">
            <w:rPr>
              <w:rStyle w:val="Hyperlink"/>
              <w:rFonts w:eastAsiaTheme="majorEastAsia"/>
              <w:szCs w:val="22"/>
              <w:lang w:val="en-US" w:eastAsia="ja-JP"/>
            </w:rPr>
            <w:t>onsultancy</w:t>
          </w:r>
          <w:r w:rsidR="00EA21D1" w:rsidRPr="00E15C61">
            <w:rPr>
              <w:rStyle w:val="Hyperlink"/>
              <w:rFonts w:eastAsiaTheme="majorEastAsia"/>
              <w:szCs w:val="22"/>
              <w:lang w:val="en-US" w:eastAsia="ja-JP"/>
            </w:rPr>
            <w:t xml:space="preserve"> Agreement</w:t>
          </w:r>
        </w:p>
        <w:p w14:paraId="5464AC90" w14:textId="77777777" w:rsidR="00E15C61" w:rsidRDefault="00E15C61">
          <w:pPr>
            <w:rPr>
              <w:rStyle w:val="Hyperlink"/>
              <w:rFonts w:eastAsiaTheme="majorEastAsia"/>
              <w:szCs w:val="22"/>
              <w:lang w:val="en-US" w:eastAsia="ja-JP"/>
            </w:rPr>
          </w:pPr>
          <w:r>
            <w:rPr>
              <w:rStyle w:val="Hyperlink"/>
              <w:rFonts w:eastAsiaTheme="majorEastAsia"/>
              <w:szCs w:val="22"/>
              <w:lang w:val="en-US" w:eastAsia="ja-JP"/>
            </w:rPr>
            <w:br w:type="page"/>
          </w:r>
        </w:p>
        <w:p w14:paraId="4BE6BA02" w14:textId="3DF0A7DD" w:rsidR="00F71D26" w:rsidRPr="00E15C61" w:rsidRDefault="00E15C61" w:rsidP="00E15C61">
          <w:pPr>
            <w:pStyle w:val="ListParagraph"/>
            <w:ind w:left="360"/>
            <w:rPr>
              <w:rFonts w:eastAsiaTheme="majorEastAsia"/>
              <w:szCs w:val="22"/>
              <w:lang w:val="en-US" w:eastAsia="ja-JP"/>
            </w:rPr>
          </w:pPr>
        </w:p>
      </w:sdtContent>
    </w:sdt>
    <w:bookmarkStart w:id="0" w:name="_Organisation" w:displacedByCustomXml="prev"/>
    <w:bookmarkEnd w:id="0" w:displacedByCustomXml="prev"/>
    <w:bookmarkStart w:id="1" w:name="statement" w:displacedByCustomXml="prev"/>
    <w:bookmarkStart w:id="2" w:name="b" w:displacedByCustomXml="prev"/>
    <w:p w14:paraId="6D7ACC7E" w14:textId="77777777" w:rsidR="00F71D26" w:rsidRPr="00E15C61" w:rsidRDefault="00D7411D" w:rsidP="00F71D26">
      <w:pPr>
        <w:pStyle w:val="ListParagraph"/>
        <w:numPr>
          <w:ilvl w:val="0"/>
          <w:numId w:val="32"/>
        </w:numPr>
        <w:tabs>
          <w:tab w:val="left" w:pos="2595"/>
        </w:tabs>
        <w:spacing w:after="0"/>
        <w:ind w:left="426" w:hanging="426"/>
        <w:rPr>
          <w:b/>
          <w:szCs w:val="22"/>
        </w:rPr>
      </w:pPr>
      <w:r w:rsidRPr="00E15C61">
        <w:rPr>
          <w:b/>
          <w:szCs w:val="22"/>
        </w:rPr>
        <w:t>Statement of Intent</w:t>
      </w:r>
    </w:p>
    <w:bookmarkEnd w:id="1"/>
    <w:p w14:paraId="1B0401F3" w14:textId="77777777" w:rsidR="001721C0" w:rsidRPr="00E15C61" w:rsidRDefault="001721C0" w:rsidP="00C167E9">
      <w:pPr>
        <w:rPr>
          <w:szCs w:val="22"/>
        </w:rPr>
      </w:pPr>
      <w:r w:rsidRPr="00E15C61">
        <w:rPr>
          <w:szCs w:val="22"/>
        </w:rPr>
        <w:t xml:space="preserve">The purpose of this policy is to set out how </w:t>
      </w:r>
      <w:r w:rsidR="00EC0618" w:rsidRPr="00E15C61">
        <w:rPr>
          <w:szCs w:val="22"/>
          <w:highlight w:val="yellow"/>
        </w:rPr>
        <w:t>Xxxxxxxxxxxxx</w:t>
      </w:r>
      <w:r w:rsidRPr="00E15C61">
        <w:rPr>
          <w:szCs w:val="22"/>
        </w:rPr>
        <w:t xml:space="preserve"> works with Consultants providing services to us and how </w:t>
      </w:r>
      <w:r w:rsidR="00EC0618" w:rsidRPr="00E15C61">
        <w:rPr>
          <w:szCs w:val="22"/>
          <w:highlight w:val="yellow"/>
        </w:rPr>
        <w:t>XXXXXXXXXXXXX</w:t>
      </w:r>
      <w:r w:rsidRPr="00E15C61">
        <w:rPr>
          <w:szCs w:val="22"/>
        </w:rPr>
        <w:t xml:space="preserve"> supports other organisations as Consultants.  </w:t>
      </w:r>
    </w:p>
    <w:p w14:paraId="03CB8AA4" w14:textId="77777777" w:rsidR="009B25A3" w:rsidRPr="00E15C61" w:rsidRDefault="001721C0" w:rsidP="00C167E9">
      <w:pPr>
        <w:rPr>
          <w:szCs w:val="22"/>
        </w:rPr>
      </w:pPr>
      <w:r w:rsidRPr="00E15C61">
        <w:rPr>
          <w:szCs w:val="22"/>
        </w:rPr>
        <w:t>W</w:t>
      </w:r>
      <w:r w:rsidR="001078DE" w:rsidRPr="00E15C61">
        <w:rPr>
          <w:szCs w:val="22"/>
        </w:rPr>
        <w:t>e are</w:t>
      </w:r>
      <w:r w:rsidR="003842EC" w:rsidRPr="00E15C61">
        <w:rPr>
          <w:szCs w:val="22"/>
        </w:rPr>
        <w:t xml:space="preserve"> committed to ensuring </w:t>
      </w:r>
      <w:r w:rsidR="00BF00F4" w:rsidRPr="00E15C61">
        <w:rPr>
          <w:szCs w:val="22"/>
        </w:rPr>
        <w:t xml:space="preserve">income is maximised in line with the principles of the </w:t>
      </w:r>
      <w:r w:rsidR="0086450C" w:rsidRPr="00E15C61">
        <w:rPr>
          <w:szCs w:val="22"/>
          <w:highlight w:val="yellow"/>
        </w:rPr>
        <w:t>Academy/MAT</w:t>
      </w:r>
      <w:r w:rsidR="00BF00F4" w:rsidRPr="00E15C61">
        <w:rPr>
          <w:szCs w:val="22"/>
        </w:rPr>
        <w:t xml:space="preserve"> and that consultancy services benefit all parties.</w:t>
      </w:r>
    </w:p>
    <w:p w14:paraId="3292745F" w14:textId="77777777" w:rsidR="009B25A3" w:rsidRPr="00E15C61" w:rsidRDefault="009B25A3" w:rsidP="00C167E9">
      <w:pPr>
        <w:rPr>
          <w:szCs w:val="22"/>
        </w:rPr>
      </w:pPr>
      <w:r w:rsidRPr="00E15C61">
        <w:rPr>
          <w:szCs w:val="22"/>
        </w:rPr>
        <w:t xml:space="preserve">All staff and governors are required to comply with this </w:t>
      </w:r>
      <w:r w:rsidR="001078DE" w:rsidRPr="00E15C61">
        <w:rPr>
          <w:szCs w:val="22"/>
        </w:rPr>
        <w:t>Consultancy Policy</w:t>
      </w:r>
      <w:r w:rsidRPr="00E15C61">
        <w:rPr>
          <w:szCs w:val="22"/>
        </w:rPr>
        <w:t xml:space="preserve"> which sets out the framework within which the </w:t>
      </w:r>
      <w:r w:rsidR="0086450C" w:rsidRPr="00E15C61">
        <w:rPr>
          <w:szCs w:val="22"/>
          <w:highlight w:val="yellow"/>
        </w:rPr>
        <w:t>Academy/MAT</w:t>
      </w:r>
      <w:r w:rsidRPr="00E15C61">
        <w:rPr>
          <w:szCs w:val="22"/>
        </w:rPr>
        <w:t xml:space="preserve"> </w:t>
      </w:r>
      <w:r w:rsidR="001721C0" w:rsidRPr="00E15C61">
        <w:rPr>
          <w:szCs w:val="22"/>
        </w:rPr>
        <w:t xml:space="preserve">both receives and </w:t>
      </w:r>
      <w:r w:rsidR="00BF00F4" w:rsidRPr="00E15C61">
        <w:rPr>
          <w:szCs w:val="22"/>
        </w:rPr>
        <w:t>carries out consultancy services.</w:t>
      </w:r>
    </w:p>
    <w:p w14:paraId="37871C3B" w14:textId="77777777" w:rsidR="009B25A3" w:rsidRPr="00E15C61" w:rsidRDefault="009B25A3" w:rsidP="00C167E9">
      <w:pPr>
        <w:rPr>
          <w:szCs w:val="22"/>
        </w:rPr>
      </w:pPr>
      <w:r w:rsidRPr="00E15C61">
        <w:rPr>
          <w:szCs w:val="22"/>
        </w:rPr>
        <w:t xml:space="preserve">All parties concerned are expected to be aware of their responsibilities with regard to </w:t>
      </w:r>
      <w:r w:rsidR="00BF00F4" w:rsidRPr="00E15C61">
        <w:rPr>
          <w:szCs w:val="22"/>
        </w:rPr>
        <w:t>consultancy.</w:t>
      </w:r>
      <w:r w:rsidR="00D65B90" w:rsidRPr="00E15C61">
        <w:rPr>
          <w:szCs w:val="22"/>
        </w:rPr>
        <w:t xml:space="preserve"> </w:t>
      </w:r>
      <w:r w:rsidRPr="00E15C61">
        <w:rPr>
          <w:szCs w:val="22"/>
        </w:rPr>
        <w:t xml:space="preserve">The implementation of the following practices and procedures will ensure that </w:t>
      </w:r>
      <w:r w:rsidR="001078DE" w:rsidRPr="00E15C61">
        <w:rPr>
          <w:szCs w:val="22"/>
        </w:rPr>
        <w:t>both time and funds</w:t>
      </w:r>
      <w:r w:rsidRPr="00E15C61">
        <w:rPr>
          <w:szCs w:val="22"/>
        </w:rPr>
        <w:t xml:space="preserve"> are efficiently used to enhance </w:t>
      </w:r>
      <w:r w:rsidR="00A76627" w:rsidRPr="00E15C61">
        <w:rPr>
          <w:szCs w:val="22"/>
        </w:rPr>
        <w:t>students</w:t>
      </w:r>
      <w:r w:rsidRPr="00E15C61">
        <w:rPr>
          <w:szCs w:val="22"/>
        </w:rPr>
        <w:t>’ education.</w:t>
      </w:r>
    </w:p>
    <w:p w14:paraId="5552D45B" w14:textId="77777777" w:rsidR="00F71D26" w:rsidRPr="00E15C61" w:rsidRDefault="00D15233" w:rsidP="00F71D26">
      <w:pPr>
        <w:pStyle w:val="ListParagraph"/>
        <w:numPr>
          <w:ilvl w:val="0"/>
          <w:numId w:val="32"/>
        </w:numPr>
        <w:ind w:left="426" w:hanging="426"/>
        <w:rPr>
          <w:b/>
          <w:szCs w:val="22"/>
        </w:rPr>
      </w:pPr>
      <w:bookmarkStart w:id="3" w:name="aims"/>
      <w:r w:rsidRPr="00E15C61">
        <w:rPr>
          <w:b/>
          <w:szCs w:val="22"/>
        </w:rPr>
        <w:t>Aims</w:t>
      </w:r>
    </w:p>
    <w:bookmarkEnd w:id="3"/>
    <w:p w14:paraId="65A9877D" w14:textId="77777777" w:rsidR="00DA4251" w:rsidRPr="00E15C61" w:rsidRDefault="00ED44F4" w:rsidP="003C19CD">
      <w:pPr>
        <w:pStyle w:val="ListParagraph"/>
        <w:numPr>
          <w:ilvl w:val="0"/>
          <w:numId w:val="7"/>
        </w:numPr>
        <w:rPr>
          <w:szCs w:val="22"/>
        </w:rPr>
      </w:pPr>
      <w:r w:rsidRPr="00E15C61">
        <w:rPr>
          <w:szCs w:val="22"/>
        </w:rPr>
        <w:t xml:space="preserve">All </w:t>
      </w:r>
      <w:r w:rsidR="00BF00F4" w:rsidRPr="00E15C61">
        <w:rPr>
          <w:szCs w:val="22"/>
        </w:rPr>
        <w:t>services offered will provide</w:t>
      </w:r>
      <w:r w:rsidRPr="00E15C61">
        <w:rPr>
          <w:szCs w:val="22"/>
        </w:rPr>
        <w:t xml:space="preserve"> value for money.</w:t>
      </w:r>
    </w:p>
    <w:p w14:paraId="33BFBDD9" w14:textId="77777777" w:rsidR="00ED44F4" w:rsidRPr="00E15C61" w:rsidRDefault="00ED44F4" w:rsidP="003C19CD">
      <w:pPr>
        <w:pStyle w:val="ListParagraph"/>
        <w:numPr>
          <w:ilvl w:val="0"/>
          <w:numId w:val="7"/>
        </w:numPr>
        <w:rPr>
          <w:szCs w:val="22"/>
        </w:rPr>
      </w:pPr>
      <w:r w:rsidRPr="00E15C61">
        <w:rPr>
          <w:szCs w:val="22"/>
        </w:rPr>
        <w:t xml:space="preserve">All income is </w:t>
      </w:r>
      <w:r w:rsidR="00F4560F" w:rsidRPr="00E15C61">
        <w:rPr>
          <w:szCs w:val="22"/>
        </w:rPr>
        <w:t>identified</w:t>
      </w:r>
      <w:r w:rsidRPr="00E15C61">
        <w:rPr>
          <w:szCs w:val="22"/>
        </w:rPr>
        <w:t>, and all collections receipted, recorded and banked promptly.</w:t>
      </w:r>
    </w:p>
    <w:p w14:paraId="5DE2F5D6" w14:textId="77777777" w:rsidR="00BF00F4" w:rsidRPr="00E15C61" w:rsidRDefault="00BF00F4" w:rsidP="003C19CD">
      <w:pPr>
        <w:pStyle w:val="ListParagraph"/>
        <w:numPr>
          <w:ilvl w:val="0"/>
          <w:numId w:val="7"/>
        </w:numPr>
        <w:rPr>
          <w:szCs w:val="22"/>
        </w:rPr>
      </w:pPr>
      <w:r w:rsidRPr="00E15C61">
        <w:rPr>
          <w:szCs w:val="22"/>
        </w:rPr>
        <w:t xml:space="preserve">All services </w:t>
      </w:r>
      <w:r w:rsidR="00207B8D" w:rsidRPr="00E15C61">
        <w:rPr>
          <w:szCs w:val="22"/>
        </w:rPr>
        <w:t xml:space="preserve">will promote </w:t>
      </w:r>
      <w:r w:rsidR="00D7411D" w:rsidRPr="00E15C61">
        <w:rPr>
          <w:szCs w:val="22"/>
        </w:rPr>
        <w:t xml:space="preserve">good practice and enhance the reputation of the </w:t>
      </w:r>
      <w:r w:rsidR="0086450C" w:rsidRPr="00E15C61">
        <w:rPr>
          <w:szCs w:val="22"/>
          <w:highlight w:val="yellow"/>
        </w:rPr>
        <w:t>Academy/MAT</w:t>
      </w:r>
      <w:r w:rsidR="00D7411D" w:rsidRPr="00E15C61">
        <w:rPr>
          <w:szCs w:val="22"/>
        </w:rPr>
        <w:t>.</w:t>
      </w:r>
    </w:p>
    <w:p w14:paraId="66FE01EF" w14:textId="77777777" w:rsidR="005B3042" w:rsidRPr="00E15C61" w:rsidRDefault="005B3042" w:rsidP="0086450C">
      <w:pPr>
        <w:pStyle w:val="ListParagraph"/>
        <w:numPr>
          <w:ilvl w:val="0"/>
          <w:numId w:val="7"/>
        </w:numPr>
        <w:rPr>
          <w:szCs w:val="22"/>
        </w:rPr>
      </w:pPr>
      <w:r w:rsidRPr="00E15C61">
        <w:rPr>
          <w:szCs w:val="22"/>
        </w:rPr>
        <w:t>All services should be provided with the overall aim to improve educational achievement.</w:t>
      </w:r>
    </w:p>
    <w:p w14:paraId="399D1CF2" w14:textId="77777777" w:rsidR="00D7411D" w:rsidRPr="00E15C61" w:rsidRDefault="00D7411D" w:rsidP="00D7411D">
      <w:pPr>
        <w:pStyle w:val="ListParagraph"/>
        <w:rPr>
          <w:szCs w:val="22"/>
          <w:highlight w:val="lightGray"/>
        </w:rPr>
      </w:pPr>
    </w:p>
    <w:p w14:paraId="03FA4E80" w14:textId="77777777" w:rsidR="00E15C61" w:rsidRPr="00E15C61" w:rsidRDefault="00DA4251" w:rsidP="00C167E9">
      <w:pPr>
        <w:pStyle w:val="ListParagraph"/>
        <w:numPr>
          <w:ilvl w:val="0"/>
          <w:numId w:val="32"/>
        </w:numPr>
        <w:spacing w:after="0"/>
        <w:ind w:left="360" w:hanging="426"/>
        <w:rPr>
          <w:szCs w:val="22"/>
        </w:rPr>
      </w:pPr>
      <w:bookmarkStart w:id="4" w:name="responsibilities"/>
      <w:r w:rsidRPr="00E15C61">
        <w:rPr>
          <w:b/>
          <w:szCs w:val="22"/>
        </w:rPr>
        <w:t>Responsibilities</w:t>
      </w:r>
    </w:p>
    <w:p w14:paraId="5B6C31B3" w14:textId="458B16E6" w:rsidR="00C167E9" w:rsidRPr="00E15C61" w:rsidRDefault="00DA4251" w:rsidP="00E15C61">
      <w:pPr>
        <w:pStyle w:val="ListParagraph"/>
        <w:spacing w:after="0"/>
        <w:ind w:left="360"/>
        <w:rPr>
          <w:szCs w:val="22"/>
        </w:rPr>
      </w:pPr>
      <w:r w:rsidRPr="00E15C61">
        <w:rPr>
          <w:b/>
          <w:szCs w:val="22"/>
        </w:rPr>
        <w:t xml:space="preserve"> </w:t>
      </w:r>
      <w:bookmarkEnd w:id="4"/>
    </w:p>
    <w:p w14:paraId="60BB8C4C" w14:textId="77777777" w:rsidR="00DA4251" w:rsidRPr="00E15C61" w:rsidRDefault="002401FC" w:rsidP="00F71D26">
      <w:pPr>
        <w:pStyle w:val="ListParagraph"/>
        <w:numPr>
          <w:ilvl w:val="1"/>
          <w:numId w:val="32"/>
        </w:numPr>
        <w:rPr>
          <w:b/>
          <w:szCs w:val="22"/>
        </w:rPr>
      </w:pPr>
      <w:r w:rsidRPr="00E15C61">
        <w:rPr>
          <w:b/>
          <w:szCs w:val="22"/>
        </w:rPr>
        <w:t xml:space="preserve">Governing </w:t>
      </w:r>
      <w:r w:rsidR="00A76627" w:rsidRPr="00E15C61">
        <w:rPr>
          <w:b/>
          <w:szCs w:val="22"/>
        </w:rPr>
        <w:t>Board</w:t>
      </w:r>
    </w:p>
    <w:p w14:paraId="16022B82" w14:textId="77777777" w:rsidR="00BA4620" w:rsidRPr="00E15C61" w:rsidRDefault="00F4560F" w:rsidP="003C19CD">
      <w:pPr>
        <w:pStyle w:val="ListParagraph"/>
        <w:numPr>
          <w:ilvl w:val="0"/>
          <w:numId w:val="8"/>
        </w:numPr>
        <w:rPr>
          <w:szCs w:val="22"/>
        </w:rPr>
      </w:pPr>
      <w:r w:rsidRPr="00E15C61">
        <w:rPr>
          <w:szCs w:val="22"/>
        </w:rPr>
        <w:t xml:space="preserve">The </w:t>
      </w:r>
      <w:r w:rsidR="00AE6E1E" w:rsidRPr="00E15C61">
        <w:rPr>
          <w:szCs w:val="22"/>
        </w:rPr>
        <w:t xml:space="preserve">Governing </w:t>
      </w:r>
      <w:r w:rsidR="00A76627" w:rsidRPr="00E15C61">
        <w:rPr>
          <w:szCs w:val="22"/>
        </w:rPr>
        <w:t>Board</w:t>
      </w:r>
      <w:r w:rsidR="00AE6E1E" w:rsidRPr="00E15C61">
        <w:rPr>
          <w:szCs w:val="22"/>
        </w:rPr>
        <w:t xml:space="preserve"> </w:t>
      </w:r>
      <w:r w:rsidRPr="00E15C61">
        <w:rPr>
          <w:szCs w:val="22"/>
        </w:rPr>
        <w:t>has overall responsibility for</w:t>
      </w:r>
      <w:r w:rsidR="00DA4251" w:rsidRPr="00E15C61">
        <w:rPr>
          <w:szCs w:val="22"/>
        </w:rPr>
        <w:t xml:space="preserve"> the</w:t>
      </w:r>
      <w:r w:rsidRPr="00E15C61">
        <w:rPr>
          <w:szCs w:val="22"/>
        </w:rPr>
        <w:t xml:space="preserve"> management of the </w:t>
      </w:r>
      <w:r w:rsidR="0086450C" w:rsidRPr="00E15C61">
        <w:rPr>
          <w:szCs w:val="22"/>
          <w:highlight w:val="yellow"/>
        </w:rPr>
        <w:t>Academy/MAT</w:t>
      </w:r>
      <w:r w:rsidR="002401FC" w:rsidRPr="00E15C61">
        <w:rPr>
          <w:szCs w:val="22"/>
          <w:highlight w:val="yellow"/>
        </w:rPr>
        <w:t>’s</w:t>
      </w:r>
      <w:r w:rsidRPr="00E15C61">
        <w:rPr>
          <w:szCs w:val="22"/>
        </w:rPr>
        <w:t xml:space="preserve"> finances, including setting </w:t>
      </w:r>
      <w:r w:rsidR="004E46F0" w:rsidRPr="00E15C61">
        <w:rPr>
          <w:szCs w:val="22"/>
        </w:rPr>
        <w:t>consultancy fees</w:t>
      </w:r>
      <w:r w:rsidR="00CB7879" w:rsidRPr="00E15C61">
        <w:rPr>
          <w:szCs w:val="22"/>
        </w:rPr>
        <w:t xml:space="preserve">, deciding how revenue is distributed </w:t>
      </w:r>
      <w:r w:rsidR="004E46F0" w:rsidRPr="00E15C61">
        <w:rPr>
          <w:szCs w:val="22"/>
        </w:rPr>
        <w:t>and</w:t>
      </w:r>
      <w:r w:rsidR="00DA4251" w:rsidRPr="00E15C61">
        <w:rPr>
          <w:szCs w:val="22"/>
        </w:rPr>
        <w:t xml:space="preserve"> making sure </w:t>
      </w:r>
      <w:r w:rsidR="004E46F0" w:rsidRPr="00E15C61">
        <w:rPr>
          <w:szCs w:val="22"/>
        </w:rPr>
        <w:t>the delivery of services is</w:t>
      </w:r>
      <w:r w:rsidR="00ED44F4" w:rsidRPr="00E15C61">
        <w:rPr>
          <w:szCs w:val="22"/>
        </w:rPr>
        <w:t xml:space="preserve"> reflective of the </w:t>
      </w:r>
      <w:r w:rsidR="0086450C" w:rsidRPr="00E15C61">
        <w:rPr>
          <w:szCs w:val="22"/>
          <w:highlight w:val="yellow"/>
        </w:rPr>
        <w:t>Academy/</w:t>
      </w:r>
      <w:r w:rsidR="0086450C" w:rsidRPr="00E15C61">
        <w:rPr>
          <w:szCs w:val="22"/>
        </w:rPr>
        <w:t>MAT</w:t>
      </w:r>
      <w:r w:rsidR="00AE6E1E" w:rsidRPr="00E15C61">
        <w:rPr>
          <w:szCs w:val="22"/>
        </w:rPr>
        <w:t>’s</w:t>
      </w:r>
      <w:r w:rsidR="00ED44F4" w:rsidRPr="00E15C61">
        <w:rPr>
          <w:szCs w:val="22"/>
        </w:rPr>
        <w:t xml:space="preserve"> educational objectives</w:t>
      </w:r>
      <w:r w:rsidR="004E46F0" w:rsidRPr="00E15C61">
        <w:rPr>
          <w:szCs w:val="22"/>
        </w:rPr>
        <w:t>.</w:t>
      </w:r>
    </w:p>
    <w:p w14:paraId="6C4BE347" w14:textId="77777777" w:rsidR="00ED44F4" w:rsidRPr="00E15C61" w:rsidRDefault="00ED44F4" w:rsidP="003C19CD">
      <w:pPr>
        <w:pStyle w:val="ListParagraph"/>
        <w:numPr>
          <w:ilvl w:val="0"/>
          <w:numId w:val="8"/>
        </w:numPr>
        <w:rPr>
          <w:szCs w:val="22"/>
        </w:rPr>
      </w:pPr>
      <w:r w:rsidRPr="00E15C61">
        <w:rPr>
          <w:szCs w:val="22"/>
        </w:rPr>
        <w:t xml:space="preserve">Governors </w:t>
      </w:r>
      <w:r w:rsidR="007C6E97" w:rsidRPr="00E15C61">
        <w:rPr>
          <w:szCs w:val="22"/>
        </w:rPr>
        <w:t>must</w:t>
      </w:r>
      <w:r w:rsidRPr="00E15C61">
        <w:rPr>
          <w:szCs w:val="22"/>
        </w:rPr>
        <w:t xml:space="preserve"> review all financial information provided to them to make sure spending is</w:t>
      </w:r>
      <w:r w:rsidR="00207B8D" w:rsidRPr="00E15C61">
        <w:rPr>
          <w:szCs w:val="22"/>
        </w:rPr>
        <w:t xml:space="preserve"> in</w:t>
      </w:r>
      <w:r w:rsidRPr="00E15C61">
        <w:rPr>
          <w:szCs w:val="22"/>
        </w:rPr>
        <w:t xml:space="preserve"> line with projection.</w:t>
      </w:r>
    </w:p>
    <w:p w14:paraId="365B1ED1" w14:textId="77777777" w:rsidR="00ED44F4" w:rsidRPr="00E15C61" w:rsidRDefault="00ED44F4" w:rsidP="003C19CD">
      <w:pPr>
        <w:pStyle w:val="ListParagraph"/>
        <w:numPr>
          <w:ilvl w:val="0"/>
          <w:numId w:val="8"/>
        </w:numPr>
        <w:rPr>
          <w:szCs w:val="22"/>
        </w:rPr>
      </w:pPr>
      <w:r w:rsidRPr="00E15C61">
        <w:rPr>
          <w:szCs w:val="22"/>
        </w:rPr>
        <w:t xml:space="preserve">The </w:t>
      </w:r>
      <w:r w:rsidR="002401FC" w:rsidRPr="00E15C61">
        <w:rPr>
          <w:szCs w:val="22"/>
        </w:rPr>
        <w:t xml:space="preserve">Governing </w:t>
      </w:r>
      <w:r w:rsidR="00A76627" w:rsidRPr="00E15C61">
        <w:rPr>
          <w:szCs w:val="22"/>
        </w:rPr>
        <w:t>Board</w:t>
      </w:r>
      <w:r w:rsidRPr="00E15C61">
        <w:rPr>
          <w:szCs w:val="22"/>
        </w:rPr>
        <w:t xml:space="preserve"> must consider advice from </w:t>
      </w:r>
      <w:r w:rsidR="00880AFF" w:rsidRPr="00E15C61">
        <w:rPr>
          <w:szCs w:val="22"/>
        </w:rPr>
        <w:t xml:space="preserve">the relevant </w:t>
      </w:r>
      <w:r w:rsidR="004E46F0" w:rsidRPr="00E15C61">
        <w:rPr>
          <w:szCs w:val="22"/>
        </w:rPr>
        <w:t xml:space="preserve">consultants, </w:t>
      </w:r>
      <w:r w:rsidR="00880AFF" w:rsidRPr="00E15C61">
        <w:rPr>
          <w:szCs w:val="22"/>
        </w:rPr>
        <w:t>the Headteacher</w:t>
      </w:r>
      <w:r w:rsidR="004E46F0" w:rsidRPr="00E15C61">
        <w:rPr>
          <w:szCs w:val="22"/>
        </w:rPr>
        <w:t xml:space="preserve"> and</w:t>
      </w:r>
      <w:r w:rsidR="00BB0A04" w:rsidRPr="00E15C61">
        <w:rPr>
          <w:szCs w:val="22"/>
        </w:rPr>
        <w:t xml:space="preserve"> </w:t>
      </w:r>
      <w:r w:rsidR="004E46F0" w:rsidRPr="00E15C61">
        <w:rPr>
          <w:szCs w:val="22"/>
        </w:rPr>
        <w:t xml:space="preserve">members of the </w:t>
      </w:r>
      <w:r w:rsidR="002401FC" w:rsidRPr="00E15C61">
        <w:rPr>
          <w:szCs w:val="22"/>
        </w:rPr>
        <w:t xml:space="preserve">Senior Leadership Team </w:t>
      </w:r>
      <w:r w:rsidRPr="00E15C61">
        <w:rPr>
          <w:szCs w:val="22"/>
        </w:rPr>
        <w:t xml:space="preserve">with regard to </w:t>
      </w:r>
      <w:r w:rsidR="004E46F0" w:rsidRPr="00E15C61">
        <w:rPr>
          <w:szCs w:val="22"/>
        </w:rPr>
        <w:t xml:space="preserve">consultancy </w:t>
      </w:r>
      <w:r w:rsidRPr="00E15C61">
        <w:rPr>
          <w:szCs w:val="22"/>
        </w:rPr>
        <w:t>matters.</w:t>
      </w:r>
      <w:r w:rsidR="00EA21D1" w:rsidRPr="00E15C61">
        <w:rPr>
          <w:szCs w:val="22"/>
        </w:rPr>
        <w:t xml:space="preserve"> </w:t>
      </w:r>
    </w:p>
    <w:p w14:paraId="57B4CEAB" w14:textId="62BCC9E1" w:rsidR="00E15C61" w:rsidRDefault="00ED44F4" w:rsidP="00E15C61">
      <w:pPr>
        <w:pStyle w:val="ListParagraph"/>
        <w:numPr>
          <w:ilvl w:val="0"/>
          <w:numId w:val="8"/>
        </w:numPr>
        <w:rPr>
          <w:szCs w:val="22"/>
        </w:rPr>
      </w:pPr>
      <w:r w:rsidRPr="00E15C61">
        <w:rPr>
          <w:szCs w:val="22"/>
        </w:rPr>
        <w:t xml:space="preserve">The </w:t>
      </w:r>
      <w:r w:rsidR="00AE6E1E" w:rsidRPr="00E15C61">
        <w:rPr>
          <w:szCs w:val="22"/>
        </w:rPr>
        <w:t xml:space="preserve">Governing </w:t>
      </w:r>
      <w:r w:rsidR="00A76627" w:rsidRPr="00E15C61">
        <w:rPr>
          <w:szCs w:val="22"/>
        </w:rPr>
        <w:t>Board</w:t>
      </w:r>
      <w:r w:rsidR="00AE6E1E" w:rsidRPr="00E15C61">
        <w:rPr>
          <w:szCs w:val="22"/>
        </w:rPr>
        <w:t xml:space="preserve"> </w:t>
      </w:r>
      <w:r w:rsidR="004E46F0" w:rsidRPr="00E15C61">
        <w:rPr>
          <w:szCs w:val="22"/>
        </w:rPr>
        <w:t xml:space="preserve">will, in consultation with the Senior </w:t>
      </w:r>
      <w:r w:rsidR="00AE6E1E" w:rsidRPr="00E15C61">
        <w:rPr>
          <w:szCs w:val="22"/>
        </w:rPr>
        <w:t xml:space="preserve">Leadership </w:t>
      </w:r>
      <w:r w:rsidR="004E46F0" w:rsidRPr="00E15C61">
        <w:rPr>
          <w:szCs w:val="22"/>
        </w:rPr>
        <w:t>Team, agree prices for consultancy services and agree which services may be undertaken and by whom.</w:t>
      </w:r>
    </w:p>
    <w:p w14:paraId="7F99ACE7" w14:textId="77777777" w:rsidR="00E15C61" w:rsidRPr="00E15C61" w:rsidRDefault="00E15C61" w:rsidP="00E15C61">
      <w:pPr>
        <w:pStyle w:val="ListParagraph"/>
        <w:rPr>
          <w:szCs w:val="22"/>
        </w:rPr>
      </w:pPr>
    </w:p>
    <w:p w14:paraId="48957A1B" w14:textId="77777777" w:rsidR="00AD0B4D" w:rsidRPr="00E15C61" w:rsidRDefault="00AD0B4D" w:rsidP="00F71D26">
      <w:pPr>
        <w:pStyle w:val="ListParagraph"/>
        <w:numPr>
          <w:ilvl w:val="1"/>
          <w:numId w:val="32"/>
        </w:numPr>
        <w:spacing w:after="0"/>
        <w:rPr>
          <w:b/>
          <w:szCs w:val="22"/>
        </w:rPr>
      </w:pPr>
      <w:r w:rsidRPr="00E15C61">
        <w:rPr>
          <w:b/>
          <w:szCs w:val="22"/>
        </w:rPr>
        <w:t>The Finance Committee</w:t>
      </w:r>
    </w:p>
    <w:p w14:paraId="297A3A0C" w14:textId="77777777" w:rsidR="00AD0B4D" w:rsidRPr="00E15C61" w:rsidRDefault="00AD0B4D" w:rsidP="00C167E9">
      <w:pPr>
        <w:rPr>
          <w:szCs w:val="22"/>
        </w:rPr>
      </w:pPr>
      <w:r w:rsidRPr="00E15C61">
        <w:rPr>
          <w:szCs w:val="22"/>
        </w:rPr>
        <w:t xml:space="preserve">The </w:t>
      </w:r>
      <w:r w:rsidR="00407585" w:rsidRPr="00E15C61">
        <w:rPr>
          <w:szCs w:val="22"/>
        </w:rPr>
        <w:t xml:space="preserve">Governing </w:t>
      </w:r>
      <w:r w:rsidR="00A76627" w:rsidRPr="00E15C61">
        <w:rPr>
          <w:szCs w:val="22"/>
        </w:rPr>
        <w:t>Board</w:t>
      </w:r>
      <w:r w:rsidRPr="00E15C61">
        <w:rPr>
          <w:szCs w:val="22"/>
        </w:rPr>
        <w:t xml:space="preserve"> has delegated responsibilities to the </w:t>
      </w:r>
      <w:r w:rsidRPr="00E15C61">
        <w:rPr>
          <w:szCs w:val="22"/>
          <w:highlight w:val="yellow"/>
        </w:rPr>
        <w:t xml:space="preserve">Finance </w:t>
      </w:r>
      <w:r w:rsidR="00A76627" w:rsidRPr="00E15C61">
        <w:rPr>
          <w:szCs w:val="22"/>
          <w:highlight w:val="yellow"/>
        </w:rPr>
        <w:t xml:space="preserve">&amp; Resources </w:t>
      </w:r>
      <w:r w:rsidRPr="00E15C61">
        <w:rPr>
          <w:szCs w:val="22"/>
          <w:highlight w:val="yellow"/>
        </w:rPr>
        <w:t>Committee</w:t>
      </w:r>
      <w:r w:rsidRPr="00E15C61">
        <w:rPr>
          <w:szCs w:val="22"/>
        </w:rPr>
        <w:t xml:space="preserve"> in the following areas of financial </w:t>
      </w:r>
      <w:r w:rsidR="004E46F0" w:rsidRPr="00E15C61">
        <w:rPr>
          <w:szCs w:val="22"/>
        </w:rPr>
        <w:t>consultancy</w:t>
      </w:r>
      <w:r w:rsidRPr="00E15C61">
        <w:rPr>
          <w:szCs w:val="22"/>
        </w:rPr>
        <w:t>:</w:t>
      </w:r>
    </w:p>
    <w:p w14:paraId="5111A8D6" w14:textId="77777777" w:rsidR="005B3042" w:rsidRPr="00E15C61" w:rsidRDefault="005B3042" w:rsidP="00C167E9">
      <w:pPr>
        <w:rPr>
          <w:szCs w:val="22"/>
        </w:rPr>
      </w:pPr>
      <w:r w:rsidRPr="00E15C61">
        <w:rPr>
          <w:szCs w:val="22"/>
        </w:rPr>
        <w:t xml:space="preserve">To review consultancy services offered </w:t>
      </w:r>
      <w:r w:rsidR="00E81B5A" w:rsidRPr="00E15C61">
        <w:rPr>
          <w:szCs w:val="22"/>
        </w:rPr>
        <w:t xml:space="preserve">and received </w:t>
      </w:r>
      <w:r w:rsidRPr="00E15C61">
        <w:rPr>
          <w:szCs w:val="22"/>
        </w:rPr>
        <w:t xml:space="preserve">by the </w:t>
      </w:r>
      <w:r w:rsidR="0086450C" w:rsidRPr="00E15C61">
        <w:rPr>
          <w:szCs w:val="22"/>
          <w:highlight w:val="yellow"/>
        </w:rPr>
        <w:t>Academy/MAT</w:t>
      </w:r>
      <w:r w:rsidRPr="00E15C61">
        <w:rPr>
          <w:szCs w:val="22"/>
        </w:rPr>
        <w:t xml:space="preserve">, the cost of such services and the overall impact on the </w:t>
      </w:r>
      <w:r w:rsidR="0086450C" w:rsidRPr="00E15C61">
        <w:rPr>
          <w:szCs w:val="22"/>
          <w:highlight w:val="yellow"/>
        </w:rPr>
        <w:t>Academy/MAT</w:t>
      </w:r>
      <w:r w:rsidRPr="00E15C61">
        <w:rPr>
          <w:szCs w:val="22"/>
        </w:rPr>
        <w:t xml:space="preserve"> of offering the services.</w:t>
      </w:r>
    </w:p>
    <w:p w14:paraId="2D8708B6" w14:textId="77777777" w:rsidR="00432547" w:rsidRPr="00E15C61" w:rsidRDefault="00A83AF0" w:rsidP="00F71D26">
      <w:pPr>
        <w:pStyle w:val="ListParagraph"/>
        <w:numPr>
          <w:ilvl w:val="1"/>
          <w:numId w:val="32"/>
        </w:numPr>
        <w:spacing w:after="0"/>
        <w:rPr>
          <w:b/>
          <w:szCs w:val="22"/>
        </w:rPr>
      </w:pPr>
      <w:r w:rsidRPr="00E15C61">
        <w:rPr>
          <w:b/>
          <w:szCs w:val="22"/>
        </w:rPr>
        <w:lastRenderedPageBreak/>
        <w:t xml:space="preserve">The Senior </w:t>
      </w:r>
      <w:r w:rsidR="00AE6E1E" w:rsidRPr="00E15C61">
        <w:rPr>
          <w:b/>
          <w:szCs w:val="22"/>
        </w:rPr>
        <w:t>Leadership</w:t>
      </w:r>
      <w:r w:rsidR="00D65B90" w:rsidRPr="00E15C61">
        <w:rPr>
          <w:b/>
          <w:szCs w:val="22"/>
        </w:rPr>
        <w:t xml:space="preserve"> </w:t>
      </w:r>
      <w:r w:rsidRPr="00E15C61">
        <w:rPr>
          <w:b/>
          <w:szCs w:val="22"/>
        </w:rPr>
        <w:t>Team</w:t>
      </w:r>
    </w:p>
    <w:p w14:paraId="30660855" w14:textId="77777777" w:rsidR="00A83AF0" w:rsidRPr="00E15C61" w:rsidRDefault="00A83AF0" w:rsidP="00C167E9">
      <w:pPr>
        <w:rPr>
          <w:szCs w:val="22"/>
        </w:rPr>
      </w:pPr>
      <w:r w:rsidRPr="00E15C61">
        <w:rPr>
          <w:szCs w:val="22"/>
        </w:rPr>
        <w:t xml:space="preserve">The Senior </w:t>
      </w:r>
      <w:r w:rsidR="00AE6E1E" w:rsidRPr="00E15C61">
        <w:rPr>
          <w:szCs w:val="22"/>
        </w:rPr>
        <w:t>Leadership</w:t>
      </w:r>
      <w:r w:rsidR="00D65B90" w:rsidRPr="00E15C61">
        <w:rPr>
          <w:szCs w:val="22"/>
        </w:rPr>
        <w:t xml:space="preserve"> </w:t>
      </w:r>
      <w:r w:rsidRPr="00E15C61">
        <w:rPr>
          <w:szCs w:val="22"/>
        </w:rPr>
        <w:t xml:space="preserve">Team </w:t>
      </w:r>
      <w:r w:rsidR="00407585" w:rsidRPr="00E15C61">
        <w:rPr>
          <w:szCs w:val="22"/>
        </w:rPr>
        <w:t>is responsible for:</w:t>
      </w:r>
    </w:p>
    <w:p w14:paraId="555A7307" w14:textId="77777777" w:rsidR="00E81B5A" w:rsidRPr="00E15C61" w:rsidRDefault="00E81B5A" w:rsidP="00F71D26">
      <w:pPr>
        <w:spacing w:after="0"/>
        <w:rPr>
          <w:b/>
          <w:szCs w:val="22"/>
        </w:rPr>
      </w:pPr>
      <w:r w:rsidRPr="00E15C61">
        <w:rPr>
          <w:b/>
          <w:szCs w:val="22"/>
        </w:rPr>
        <w:t>Consultancy received:</w:t>
      </w:r>
    </w:p>
    <w:p w14:paraId="09FBBEB2" w14:textId="77777777" w:rsidR="00E81B5A" w:rsidRPr="00E15C61" w:rsidRDefault="00E81B5A" w:rsidP="00E81B5A">
      <w:pPr>
        <w:pStyle w:val="ListParagraph"/>
        <w:numPr>
          <w:ilvl w:val="0"/>
          <w:numId w:val="27"/>
        </w:numPr>
        <w:rPr>
          <w:szCs w:val="22"/>
        </w:rPr>
      </w:pPr>
      <w:r w:rsidRPr="00E15C61">
        <w:rPr>
          <w:szCs w:val="22"/>
        </w:rPr>
        <w:t>Assisting in the decision of who to engage, for which services and advice and determining how much funding is paid based on market value and Best Value principals.</w:t>
      </w:r>
    </w:p>
    <w:p w14:paraId="19CF5C67" w14:textId="77777777" w:rsidR="00E81B5A" w:rsidRPr="00E15C61" w:rsidRDefault="00E81B5A" w:rsidP="00E81B5A">
      <w:pPr>
        <w:pStyle w:val="ListParagraph"/>
        <w:numPr>
          <w:ilvl w:val="0"/>
          <w:numId w:val="27"/>
        </w:numPr>
        <w:rPr>
          <w:szCs w:val="22"/>
        </w:rPr>
      </w:pPr>
      <w:r w:rsidRPr="00E15C61">
        <w:rPr>
          <w:szCs w:val="22"/>
        </w:rPr>
        <w:t>Reviewing a Consultants suitability to the role, services and/or advice they are engaged to supply.</w:t>
      </w:r>
    </w:p>
    <w:p w14:paraId="43189590" w14:textId="77777777" w:rsidR="00E81B5A" w:rsidRPr="00E15C61" w:rsidRDefault="00E81B5A" w:rsidP="00E81B5A">
      <w:pPr>
        <w:pStyle w:val="ListParagraph"/>
        <w:numPr>
          <w:ilvl w:val="0"/>
          <w:numId w:val="27"/>
        </w:numPr>
        <w:rPr>
          <w:szCs w:val="22"/>
        </w:rPr>
      </w:pPr>
      <w:r w:rsidRPr="00E15C61">
        <w:rPr>
          <w:szCs w:val="22"/>
        </w:rPr>
        <w:t>Reviewing the impact and outcomes of the consultancy throughout the duration and final impact.</w:t>
      </w:r>
    </w:p>
    <w:p w14:paraId="212E8D5B" w14:textId="77777777" w:rsidR="00E81B5A" w:rsidRPr="00E15C61" w:rsidRDefault="00E81B5A" w:rsidP="00F71D26">
      <w:pPr>
        <w:spacing w:after="0"/>
        <w:rPr>
          <w:b/>
          <w:szCs w:val="22"/>
        </w:rPr>
      </w:pPr>
      <w:r w:rsidRPr="00E15C61">
        <w:rPr>
          <w:b/>
          <w:szCs w:val="22"/>
        </w:rPr>
        <w:t>Consultancy offered:</w:t>
      </w:r>
    </w:p>
    <w:p w14:paraId="11F19FF2" w14:textId="77777777" w:rsidR="0070620D" w:rsidRPr="00E15C61" w:rsidRDefault="00407585" w:rsidP="003C19CD">
      <w:pPr>
        <w:pStyle w:val="ListParagraph"/>
        <w:numPr>
          <w:ilvl w:val="0"/>
          <w:numId w:val="9"/>
        </w:numPr>
        <w:rPr>
          <w:szCs w:val="22"/>
        </w:rPr>
      </w:pPr>
      <w:r w:rsidRPr="00E15C61">
        <w:rPr>
          <w:szCs w:val="22"/>
        </w:rPr>
        <w:t xml:space="preserve">Assisting the </w:t>
      </w:r>
      <w:r w:rsidR="00207B8D" w:rsidRPr="00E15C61">
        <w:rPr>
          <w:szCs w:val="22"/>
        </w:rPr>
        <w:t>G</w:t>
      </w:r>
      <w:r w:rsidRPr="00E15C61">
        <w:rPr>
          <w:szCs w:val="22"/>
        </w:rPr>
        <w:t>o</w:t>
      </w:r>
      <w:r w:rsidR="00207B8D" w:rsidRPr="00E15C61">
        <w:rPr>
          <w:szCs w:val="22"/>
        </w:rPr>
        <w:t xml:space="preserve">verning </w:t>
      </w:r>
      <w:r w:rsidR="00A76627" w:rsidRPr="00E15C61">
        <w:rPr>
          <w:szCs w:val="22"/>
        </w:rPr>
        <w:t>Board</w:t>
      </w:r>
      <w:r w:rsidRPr="00E15C61">
        <w:rPr>
          <w:szCs w:val="22"/>
        </w:rPr>
        <w:t xml:space="preserve"> in setting fees, deciding which services will be offered and determining how much income is paid directly into the </w:t>
      </w:r>
      <w:r w:rsidR="0086450C" w:rsidRPr="00E15C61">
        <w:rPr>
          <w:szCs w:val="22"/>
          <w:highlight w:val="yellow"/>
        </w:rPr>
        <w:t>Academy/MAT</w:t>
      </w:r>
      <w:r w:rsidRPr="00E15C61">
        <w:rPr>
          <w:szCs w:val="22"/>
        </w:rPr>
        <w:t xml:space="preserve"> fund. </w:t>
      </w:r>
    </w:p>
    <w:p w14:paraId="7D91D01E" w14:textId="77777777" w:rsidR="007C6E97" w:rsidRPr="00E15C61" w:rsidRDefault="007C6E97" w:rsidP="003C19CD">
      <w:pPr>
        <w:pStyle w:val="ListParagraph"/>
        <w:numPr>
          <w:ilvl w:val="0"/>
          <w:numId w:val="9"/>
        </w:numPr>
        <w:rPr>
          <w:szCs w:val="22"/>
        </w:rPr>
      </w:pPr>
      <w:r w:rsidRPr="00E15C61">
        <w:rPr>
          <w:szCs w:val="22"/>
        </w:rPr>
        <w:t>Recommending suitable members of staff for consultancy.</w:t>
      </w:r>
    </w:p>
    <w:p w14:paraId="5DE9FA7E" w14:textId="77777777" w:rsidR="005B3042" w:rsidRPr="00E15C61" w:rsidRDefault="005B3042" w:rsidP="003C19CD">
      <w:pPr>
        <w:pStyle w:val="ListParagraph"/>
        <w:numPr>
          <w:ilvl w:val="0"/>
          <w:numId w:val="9"/>
        </w:numPr>
        <w:rPr>
          <w:szCs w:val="22"/>
        </w:rPr>
      </w:pPr>
      <w:r w:rsidRPr="00E15C61">
        <w:rPr>
          <w:szCs w:val="22"/>
        </w:rPr>
        <w:t>Reviewing the impact on the members of staff carrying out the consultancy regarding overall workload management.</w:t>
      </w:r>
    </w:p>
    <w:p w14:paraId="743BADAE" w14:textId="77777777" w:rsidR="00D7411D" w:rsidRPr="00E15C61" w:rsidRDefault="00D7411D" w:rsidP="00D7411D">
      <w:pPr>
        <w:pStyle w:val="ListParagraph"/>
        <w:rPr>
          <w:szCs w:val="22"/>
        </w:rPr>
      </w:pPr>
    </w:p>
    <w:p w14:paraId="3082DA5B" w14:textId="77777777" w:rsidR="00F71D26" w:rsidRPr="00E15C61" w:rsidRDefault="00B50087" w:rsidP="00F71D26">
      <w:pPr>
        <w:pStyle w:val="ListParagraph"/>
        <w:numPr>
          <w:ilvl w:val="0"/>
          <w:numId w:val="32"/>
        </w:numPr>
        <w:spacing w:after="0"/>
        <w:ind w:left="426" w:hanging="426"/>
        <w:rPr>
          <w:b/>
          <w:szCs w:val="22"/>
        </w:rPr>
      </w:pPr>
      <w:bookmarkStart w:id="5" w:name="pricing"/>
      <w:r w:rsidRPr="00E15C61">
        <w:rPr>
          <w:b/>
          <w:szCs w:val="22"/>
        </w:rPr>
        <w:t>Pricing</w:t>
      </w:r>
    </w:p>
    <w:bookmarkEnd w:id="5"/>
    <w:p w14:paraId="26FFAF80" w14:textId="77777777" w:rsidR="00B50087" w:rsidRPr="00E15C61" w:rsidRDefault="00B50087" w:rsidP="00C167E9">
      <w:pPr>
        <w:rPr>
          <w:szCs w:val="22"/>
        </w:rPr>
      </w:pPr>
      <w:r w:rsidRPr="00E15C61">
        <w:rPr>
          <w:szCs w:val="22"/>
        </w:rPr>
        <w:t xml:space="preserve">All services are charged at a rate agreed by the </w:t>
      </w:r>
      <w:r w:rsidR="002401FC" w:rsidRPr="00E15C61">
        <w:rPr>
          <w:szCs w:val="22"/>
        </w:rPr>
        <w:t xml:space="preserve">Governing </w:t>
      </w:r>
      <w:r w:rsidR="00A76627" w:rsidRPr="00E15C61">
        <w:rPr>
          <w:szCs w:val="22"/>
        </w:rPr>
        <w:t>Board</w:t>
      </w:r>
      <w:r w:rsidRPr="00E15C61">
        <w:rPr>
          <w:szCs w:val="22"/>
        </w:rPr>
        <w:t xml:space="preserve"> and Senior </w:t>
      </w:r>
      <w:r w:rsidR="002401FC" w:rsidRPr="00E15C61">
        <w:rPr>
          <w:szCs w:val="22"/>
        </w:rPr>
        <w:t>Leadership Team</w:t>
      </w:r>
      <w:r w:rsidRPr="00E15C61">
        <w:rPr>
          <w:szCs w:val="22"/>
        </w:rPr>
        <w:t>. When establishing the costs of services, the following must be taken into consideration:</w:t>
      </w:r>
    </w:p>
    <w:p w14:paraId="39FC7E31" w14:textId="77777777" w:rsidR="00B50087" w:rsidRPr="00E15C61" w:rsidRDefault="00B50087" w:rsidP="003C19CD">
      <w:pPr>
        <w:pStyle w:val="ListParagraph"/>
        <w:numPr>
          <w:ilvl w:val="0"/>
          <w:numId w:val="5"/>
        </w:numPr>
        <w:rPr>
          <w:szCs w:val="22"/>
        </w:rPr>
      </w:pPr>
      <w:r w:rsidRPr="00E15C61">
        <w:rPr>
          <w:szCs w:val="22"/>
        </w:rPr>
        <w:t>Value for money.</w:t>
      </w:r>
    </w:p>
    <w:p w14:paraId="2681FC96" w14:textId="77777777" w:rsidR="00B50087" w:rsidRPr="00E15C61" w:rsidRDefault="00B50087" w:rsidP="003C19CD">
      <w:pPr>
        <w:pStyle w:val="ListParagraph"/>
        <w:numPr>
          <w:ilvl w:val="0"/>
          <w:numId w:val="5"/>
        </w:numPr>
        <w:rPr>
          <w:szCs w:val="22"/>
        </w:rPr>
      </w:pPr>
      <w:r w:rsidRPr="00E15C61">
        <w:rPr>
          <w:szCs w:val="22"/>
        </w:rPr>
        <w:t>Time taken for delivery. This includes the cost of the consultant/s l</w:t>
      </w:r>
      <w:r w:rsidR="00A76627" w:rsidRPr="00E15C61">
        <w:rPr>
          <w:szCs w:val="22"/>
        </w:rPr>
        <w:t xml:space="preserve">eaving their respective </w:t>
      </w:r>
      <w:r w:rsidR="0086450C" w:rsidRPr="00E15C61">
        <w:rPr>
          <w:szCs w:val="22"/>
          <w:highlight w:val="yellow"/>
        </w:rPr>
        <w:t>Academy/MAT</w:t>
      </w:r>
      <w:r w:rsidR="00A76627" w:rsidRPr="00E15C61">
        <w:rPr>
          <w:szCs w:val="22"/>
        </w:rPr>
        <w:t xml:space="preserve"> and </w:t>
      </w:r>
      <w:r w:rsidR="0086450C" w:rsidRPr="00E15C61">
        <w:rPr>
          <w:szCs w:val="22"/>
          <w:highlight w:val="yellow"/>
        </w:rPr>
        <w:t>Academy/MAT</w:t>
      </w:r>
      <w:r w:rsidR="00A76627" w:rsidRPr="00E15C61">
        <w:rPr>
          <w:szCs w:val="22"/>
        </w:rPr>
        <w:t xml:space="preserve"> on-costs for staffing.</w:t>
      </w:r>
    </w:p>
    <w:p w14:paraId="63C3D7B6" w14:textId="77777777" w:rsidR="00B50087" w:rsidRPr="00E15C61" w:rsidRDefault="00B50087" w:rsidP="003C19CD">
      <w:pPr>
        <w:pStyle w:val="ListParagraph"/>
        <w:numPr>
          <w:ilvl w:val="0"/>
          <w:numId w:val="5"/>
        </w:numPr>
        <w:rPr>
          <w:szCs w:val="22"/>
        </w:rPr>
      </w:pPr>
      <w:r w:rsidRPr="00E15C61">
        <w:rPr>
          <w:szCs w:val="22"/>
        </w:rPr>
        <w:t>The number of consultants required.</w:t>
      </w:r>
    </w:p>
    <w:p w14:paraId="6B375D6C" w14:textId="77777777" w:rsidR="00B50087" w:rsidRPr="00E15C61" w:rsidRDefault="00B50087" w:rsidP="003C19CD">
      <w:pPr>
        <w:pStyle w:val="ListParagraph"/>
        <w:numPr>
          <w:ilvl w:val="0"/>
          <w:numId w:val="5"/>
        </w:numPr>
        <w:rPr>
          <w:szCs w:val="22"/>
        </w:rPr>
      </w:pPr>
      <w:r w:rsidRPr="00E15C61">
        <w:rPr>
          <w:szCs w:val="22"/>
        </w:rPr>
        <w:t>Software/training pac</w:t>
      </w:r>
      <w:r w:rsidR="00A76627" w:rsidRPr="00E15C61">
        <w:rPr>
          <w:szCs w:val="22"/>
        </w:rPr>
        <w:t xml:space="preserve">ks that remain with the </w:t>
      </w:r>
      <w:r w:rsidR="0086450C" w:rsidRPr="00E15C61">
        <w:rPr>
          <w:szCs w:val="22"/>
          <w:highlight w:val="yellow"/>
        </w:rPr>
        <w:t>Academy/MAT</w:t>
      </w:r>
      <w:r w:rsidR="00A76627" w:rsidRPr="00E15C61">
        <w:rPr>
          <w:szCs w:val="22"/>
        </w:rPr>
        <w:t xml:space="preserve"> including intellectual rights.</w:t>
      </w:r>
    </w:p>
    <w:p w14:paraId="4607DF30" w14:textId="77777777" w:rsidR="00B50087" w:rsidRPr="00E15C61" w:rsidRDefault="00B50087" w:rsidP="003C19CD">
      <w:pPr>
        <w:pStyle w:val="ListParagraph"/>
        <w:numPr>
          <w:ilvl w:val="0"/>
          <w:numId w:val="5"/>
        </w:numPr>
        <w:rPr>
          <w:szCs w:val="22"/>
        </w:rPr>
      </w:pPr>
      <w:r w:rsidRPr="00E15C61">
        <w:rPr>
          <w:szCs w:val="22"/>
        </w:rPr>
        <w:t>The cost of equivalent services from outside organisations (benchmarking).</w:t>
      </w:r>
    </w:p>
    <w:p w14:paraId="3709FE18" w14:textId="77777777" w:rsidR="00B50087" w:rsidRPr="00E15C61" w:rsidRDefault="00B50087" w:rsidP="003C19CD">
      <w:pPr>
        <w:pStyle w:val="ListParagraph"/>
        <w:numPr>
          <w:ilvl w:val="0"/>
          <w:numId w:val="5"/>
        </w:numPr>
        <w:rPr>
          <w:szCs w:val="22"/>
        </w:rPr>
      </w:pPr>
      <w:r w:rsidRPr="00E15C61">
        <w:rPr>
          <w:szCs w:val="22"/>
        </w:rPr>
        <w:t xml:space="preserve">Rates will be reviewed on an annual basis by the </w:t>
      </w:r>
      <w:r w:rsidR="00407585" w:rsidRPr="00E15C61">
        <w:rPr>
          <w:szCs w:val="22"/>
        </w:rPr>
        <w:t xml:space="preserve">Governing </w:t>
      </w:r>
      <w:r w:rsidR="00A76627" w:rsidRPr="00E15C61">
        <w:rPr>
          <w:szCs w:val="22"/>
        </w:rPr>
        <w:t>Board</w:t>
      </w:r>
      <w:r w:rsidR="00407585" w:rsidRPr="00E15C61">
        <w:rPr>
          <w:szCs w:val="22"/>
        </w:rPr>
        <w:t xml:space="preserve"> and Senior Leadership Team.</w:t>
      </w:r>
    </w:p>
    <w:p w14:paraId="1565A767" w14:textId="77777777" w:rsidR="00CB7879" w:rsidRPr="00E15C61" w:rsidRDefault="00CB7879" w:rsidP="003C19CD">
      <w:pPr>
        <w:pStyle w:val="ListParagraph"/>
        <w:numPr>
          <w:ilvl w:val="0"/>
          <w:numId w:val="5"/>
        </w:numPr>
        <w:rPr>
          <w:szCs w:val="22"/>
        </w:rPr>
      </w:pPr>
      <w:r w:rsidRPr="00E15C61">
        <w:rPr>
          <w:szCs w:val="22"/>
        </w:rPr>
        <w:t>The reimbursement of travel expenses and allowances.</w:t>
      </w:r>
    </w:p>
    <w:p w14:paraId="77D3D53C" w14:textId="77777777" w:rsidR="00E81B5A" w:rsidRPr="00E15C61" w:rsidRDefault="00E81B5A" w:rsidP="003C19CD">
      <w:pPr>
        <w:pStyle w:val="ListParagraph"/>
        <w:numPr>
          <w:ilvl w:val="0"/>
          <w:numId w:val="5"/>
        </w:numPr>
        <w:rPr>
          <w:szCs w:val="22"/>
        </w:rPr>
      </w:pPr>
      <w:r w:rsidRPr="00E15C61">
        <w:rPr>
          <w:szCs w:val="22"/>
        </w:rPr>
        <w:t>The ability of the Consultant to learn and develop themselves whilst engaging in the consultancy.</w:t>
      </w:r>
    </w:p>
    <w:p w14:paraId="14A84F31" w14:textId="77777777" w:rsidR="00C167E9" w:rsidRPr="00E15C61" w:rsidRDefault="00C167E9" w:rsidP="00C167E9">
      <w:pPr>
        <w:pStyle w:val="ListParagraph"/>
        <w:rPr>
          <w:szCs w:val="22"/>
        </w:rPr>
      </w:pPr>
    </w:p>
    <w:p w14:paraId="17F2CFF6" w14:textId="77777777" w:rsidR="00F71D26" w:rsidRPr="00E15C61" w:rsidRDefault="00585FAF" w:rsidP="00F71D26">
      <w:pPr>
        <w:pStyle w:val="ListParagraph"/>
        <w:numPr>
          <w:ilvl w:val="0"/>
          <w:numId w:val="32"/>
        </w:numPr>
        <w:spacing w:after="0"/>
        <w:ind w:left="426" w:hanging="426"/>
        <w:rPr>
          <w:b/>
          <w:szCs w:val="22"/>
        </w:rPr>
      </w:pPr>
      <w:bookmarkStart w:id="6" w:name="services"/>
      <w:bookmarkEnd w:id="2"/>
      <w:r w:rsidRPr="00E15C61">
        <w:rPr>
          <w:b/>
          <w:szCs w:val="22"/>
        </w:rPr>
        <w:t>Services</w:t>
      </w:r>
    </w:p>
    <w:p w14:paraId="5920DCF1" w14:textId="77777777" w:rsidR="00E81B5A" w:rsidRPr="00E15C61" w:rsidRDefault="00E81B5A" w:rsidP="00F71D26">
      <w:pPr>
        <w:pStyle w:val="ListParagraph"/>
        <w:numPr>
          <w:ilvl w:val="1"/>
          <w:numId w:val="28"/>
        </w:numPr>
        <w:spacing w:after="0"/>
        <w:rPr>
          <w:b/>
          <w:szCs w:val="22"/>
        </w:rPr>
      </w:pPr>
      <w:r w:rsidRPr="00E15C61">
        <w:rPr>
          <w:b/>
          <w:szCs w:val="22"/>
        </w:rPr>
        <w:t>Services received:</w:t>
      </w:r>
    </w:p>
    <w:p w14:paraId="5CC8FBD1" w14:textId="77777777" w:rsidR="00E81B5A" w:rsidRPr="00E15C61" w:rsidRDefault="00E81B5A" w:rsidP="00F71D26">
      <w:pPr>
        <w:pStyle w:val="ListParagraph"/>
        <w:spacing w:after="0"/>
        <w:ind w:left="0"/>
        <w:rPr>
          <w:szCs w:val="22"/>
        </w:rPr>
      </w:pPr>
      <w:r w:rsidRPr="00E15C61">
        <w:rPr>
          <w:szCs w:val="22"/>
        </w:rPr>
        <w:t xml:space="preserve">Consultancy services will only be engaged where there is a clear advantage to the </w:t>
      </w:r>
      <w:r w:rsidR="00EC0618" w:rsidRPr="00E15C61">
        <w:rPr>
          <w:szCs w:val="22"/>
          <w:highlight w:val="yellow"/>
        </w:rPr>
        <w:t>XXXXXXXXXXXXX</w:t>
      </w:r>
      <w:r w:rsidRPr="00E15C61">
        <w:rPr>
          <w:szCs w:val="22"/>
        </w:rPr>
        <w:t xml:space="preserve"> and the service received </w:t>
      </w:r>
      <w:r w:rsidR="0062342E" w:rsidRPr="00E15C61">
        <w:rPr>
          <w:szCs w:val="22"/>
        </w:rPr>
        <w:t>outweighs</w:t>
      </w:r>
      <w:r w:rsidRPr="00E15C61">
        <w:rPr>
          <w:szCs w:val="22"/>
        </w:rPr>
        <w:t xml:space="preserve"> the cost of the consultant being appointed.</w:t>
      </w:r>
    </w:p>
    <w:p w14:paraId="25715AD7" w14:textId="77777777" w:rsidR="0062342E" w:rsidRPr="00E15C61" w:rsidRDefault="0062342E" w:rsidP="0062342E">
      <w:pPr>
        <w:pStyle w:val="ListParagraph"/>
        <w:ind w:left="0"/>
        <w:rPr>
          <w:szCs w:val="22"/>
        </w:rPr>
      </w:pPr>
    </w:p>
    <w:p w14:paraId="08B6C2C0" w14:textId="77777777" w:rsidR="0062342E" w:rsidRPr="00E15C61" w:rsidRDefault="0062342E" w:rsidP="0062342E">
      <w:pPr>
        <w:pStyle w:val="ListParagraph"/>
        <w:ind w:left="0"/>
        <w:rPr>
          <w:szCs w:val="22"/>
        </w:rPr>
      </w:pPr>
      <w:r w:rsidRPr="00E15C61">
        <w:rPr>
          <w:szCs w:val="22"/>
        </w:rPr>
        <w:t xml:space="preserve">All consultancy services provided to </w:t>
      </w:r>
      <w:r w:rsidR="00EC0618" w:rsidRPr="00E15C61">
        <w:rPr>
          <w:szCs w:val="22"/>
          <w:highlight w:val="yellow"/>
        </w:rPr>
        <w:t>XXXXXXXXXXXXX</w:t>
      </w:r>
      <w:r w:rsidRPr="00E15C61">
        <w:rPr>
          <w:szCs w:val="22"/>
        </w:rPr>
        <w:t xml:space="preserve"> must be agreed prior to delivery with the consultant and scrutiny of the fees or charges agreed by the </w:t>
      </w:r>
      <w:r w:rsidR="00507267" w:rsidRPr="00E15C61">
        <w:rPr>
          <w:szCs w:val="22"/>
          <w:highlight w:val="yellow"/>
        </w:rPr>
        <w:t>Business Manager/CFO/COO</w:t>
      </w:r>
      <w:r w:rsidRPr="00E15C61">
        <w:rPr>
          <w:szCs w:val="22"/>
        </w:rPr>
        <w:t xml:space="preserve"> prior to formal engagement.</w:t>
      </w:r>
    </w:p>
    <w:p w14:paraId="6659EEA7" w14:textId="77777777" w:rsidR="0062342E" w:rsidRPr="00E15C61" w:rsidRDefault="0062342E" w:rsidP="0062342E">
      <w:pPr>
        <w:pStyle w:val="ListParagraph"/>
        <w:ind w:left="0"/>
        <w:rPr>
          <w:szCs w:val="22"/>
        </w:rPr>
      </w:pPr>
    </w:p>
    <w:p w14:paraId="232571A2" w14:textId="77777777" w:rsidR="0062342E" w:rsidRPr="00E15C61" w:rsidRDefault="0062342E" w:rsidP="0062342E">
      <w:pPr>
        <w:pStyle w:val="ListParagraph"/>
        <w:ind w:left="0"/>
        <w:rPr>
          <w:szCs w:val="22"/>
        </w:rPr>
      </w:pPr>
      <w:r w:rsidRPr="00E15C61">
        <w:rPr>
          <w:szCs w:val="22"/>
        </w:rPr>
        <w:t xml:space="preserve">A clear process of evaluation should be agreed at the onset of the consultancy which should state the intended outcomes and impact on the </w:t>
      </w:r>
      <w:r w:rsidR="0086450C" w:rsidRPr="00E15C61">
        <w:rPr>
          <w:szCs w:val="22"/>
          <w:highlight w:val="yellow"/>
        </w:rPr>
        <w:t>Academy/MAT</w:t>
      </w:r>
      <w:r w:rsidRPr="00E15C61">
        <w:rPr>
          <w:szCs w:val="22"/>
        </w:rPr>
        <w:t>. If the consultant does not provide a brief or agreement to negotiate with the pro-forma attached to this policy should be used and adapted to need.</w:t>
      </w:r>
    </w:p>
    <w:p w14:paraId="6E851C14" w14:textId="77777777" w:rsidR="0062342E" w:rsidRPr="00E15C61" w:rsidRDefault="0062342E" w:rsidP="0062342E">
      <w:pPr>
        <w:pStyle w:val="ListParagraph"/>
        <w:ind w:left="1080"/>
        <w:rPr>
          <w:szCs w:val="22"/>
        </w:rPr>
      </w:pPr>
    </w:p>
    <w:p w14:paraId="03932F5E" w14:textId="77777777" w:rsidR="00A85E2F" w:rsidRPr="00E15C61" w:rsidRDefault="00E81B5A" w:rsidP="009F49A4">
      <w:pPr>
        <w:pStyle w:val="ListParagraph"/>
        <w:numPr>
          <w:ilvl w:val="1"/>
          <w:numId w:val="28"/>
        </w:numPr>
        <w:spacing w:after="0"/>
        <w:rPr>
          <w:b/>
          <w:szCs w:val="22"/>
        </w:rPr>
      </w:pPr>
      <w:r w:rsidRPr="00E15C61">
        <w:rPr>
          <w:b/>
          <w:szCs w:val="22"/>
        </w:rPr>
        <w:t xml:space="preserve">Services </w:t>
      </w:r>
      <w:r w:rsidR="00585FAF" w:rsidRPr="00E15C61">
        <w:rPr>
          <w:b/>
          <w:szCs w:val="22"/>
        </w:rPr>
        <w:t>offered</w:t>
      </w:r>
      <w:r w:rsidRPr="00E15C61">
        <w:rPr>
          <w:b/>
          <w:szCs w:val="22"/>
        </w:rPr>
        <w:t>:</w:t>
      </w:r>
    </w:p>
    <w:bookmarkEnd w:id="6"/>
    <w:p w14:paraId="408CE59E" w14:textId="77777777" w:rsidR="00A85E2F" w:rsidRPr="00E15C61" w:rsidRDefault="00A85E2F" w:rsidP="00C167E9">
      <w:pPr>
        <w:rPr>
          <w:szCs w:val="22"/>
        </w:rPr>
      </w:pPr>
      <w:r w:rsidRPr="00E15C61">
        <w:rPr>
          <w:szCs w:val="22"/>
        </w:rPr>
        <w:t xml:space="preserve">Consultancy services will only be offered where there is a clear advantage to the </w:t>
      </w:r>
      <w:r w:rsidR="0086450C" w:rsidRPr="00E15C61">
        <w:rPr>
          <w:szCs w:val="22"/>
          <w:highlight w:val="yellow"/>
        </w:rPr>
        <w:t>Academy/MAT</w:t>
      </w:r>
      <w:r w:rsidRPr="00E15C61">
        <w:rPr>
          <w:szCs w:val="22"/>
        </w:rPr>
        <w:t xml:space="preserve"> receiving the service that outweighs the cost of the consultant being absent from their </w:t>
      </w:r>
      <w:r w:rsidR="0086450C" w:rsidRPr="00E15C61">
        <w:rPr>
          <w:szCs w:val="22"/>
          <w:highlight w:val="yellow"/>
        </w:rPr>
        <w:t>Academy/MAT</w:t>
      </w:r>
      <w:r w:rsidRPr="00E15C61">
        <w:rPr>
          <w:szCs w:val="22"/>
        </w:rPr>
        <w:t xml:space="preserve"> for the duration of the service.</w:t>
      </w:r>
    </w:p>
    <w:p w14:paraId="7851A846" w14:textId="77777777" w:rsidR="000320C8" w:rsidRPr="00E15C61" w:rsidRDefault="000320C8" w:rsidP="00C167E9">
      <w:pPr>
        <w:rPr>
          <w:szCs w:val="22"/>
        </w:rPr>
      </w:pPr>
      <w:r w:rsidRPr="00E15C61">
        <w:rPr>
          <w:szCs w:val="22"/>
        </w:rPr>
        <w:t xml:space="preserve">Consultancy services offered will change throughout the academic year and will usually be tailored to the need.  Agreement to any consultancy must always be agreed prior to delivery and scrutiny for fees charged agreed by the </w:t>
      </w:r>
      <w:r w:rsidR="00507267" w:rsidRPr="00E15C61">
        <w:rPr>
          <w:szCs w:val="22"/>
          <w:highlight w:val="yellow"/>
        </w:rPr>
        <w:t>Business Manager/CFO/COO</w:t>
      </w:r>
      <w:r w:rsidRPr="00E15C61">
        <w:rPr>
          <w:szCs w:val="22"/>
          <w:highlight w:val="yellow"/>
        </w:rPr>
        <w:t>.</w:t>
      </w:r>
    </w:p>
    <w:p w14:paraId="6FB18960" w14:textId="77777777" w:rsidR="00585FAF" w:rsidRPr="00E15C61" w:rsidRDefault="000320C8" w:rsidP="00C167E9">
      <w:pPr>
        <w:rPr>
          <w:szCs w:val="22"/>
        </w:rPr>
      </w:pPr>
      <w:r w:rsidRPr="00E15C61">
        <w:rPr>
          <w:szCs w:val="22"/>
        </w:rPr>
        <w:t xml:space="preserve">A clear brief for the consultancy services must always be agreed prior to delivery by the Senior Leadership Team </w:t>
      </w:r>
      <w:r w:rsidR="00E81B5A" w:rsidRPr="00E15C61">
        <w:rPr>
          <w:szCs w:val="22"/>
        </w:rPr>
        <w:t xml:space="preserve">or other member of staff </w:t>
      </w:r>
      <w:r w:rsidRPr="00E15C61">
        <w:rPr>
          <w:szCs w:val="22"/>
        </w:rPr>
        <w:t xml:space="preserve">and a consultancy agreement signed.  A pro-forma is attached to this policy.  </w:t>
      </w:r>
      <w:r w:rsidR="00A85E2F" w:rsidRPr="00E15C61">
        <w:rPr>
          <w:szCs w:val="22"/>
        </w:rPr>
        <w:t xml:space="preserve">  </w:t>
      </w:r>
    </w:p>
    <w:p w14:paraId="08F02323" w14:textId="77777777" w:rsidR="00407585" w:rsidRPr="00E15C61" w:rsidRDefault="00B50087" w:rsidP="009F49A4">
      <w:pPr>
        <w:pStyle w:val="ListParagraph"/>
        <w:numPr>
          <w:ilvl w:val="0"/>
          <w:numId w:val="32"/>
        </w:numPr>
        <w:spacing w:after="0"/>
        <w:ind w:left="426" w:hanging="426"/>
        <w:rPr>
          <w:b/>
          <w:szCs w:val="22"/>
        </w:rPr>
      </w:pPr>
      <w:bookmarkStart w:id="7" w:name="invoicing"/>
      <w:r w:rsidRPr="00E15C61">
        <w:rPr>
          <w:b/>
          <w:szCs w:val="22"/>
        </w:rPr>
        <w:t>Invoicing</w:t>
      </w:r>
    </w:p>
    <w:bookmarkEnd w:id="7"/>
    <w:p w14:paraId="7F80A18B" w14:textId="77777777" w:rsidR="00407585" w:rsidRPr="00E15C61" w:rsidRDefault="00407585" w:rsidP="00C167E9">
      <w:pPr>
        <w:rPr>
          <w:szCs w:val="22"/>
        </w:rPr>
      </w:pPr>
      <w:r w:rsidRPr="00E15C61">
        <w:rPr>
          <w:szCs w:val="22"/>
        </w:rPr>
        <w:t xml:space="preserve">All cheques are made payable to </w:t>
      </w:r>
      <w:r w:rsidR="00EC0618" w:rsidRPr="00E15C61">
        <w:rPr>
          <w:szCs w:val="22"/>
          <w:highlight w:val="yellow"/>
        </w:rPr>
        <w:t>xxxxxxxxxxxxxxxx</w:t>
      </w:r>
      <w:r w:rsidRPr="00E15C61">
        <w:rPr>
          <w:szCs w:val="22"/>
        </w:rPr>
        <w:t xml:space="preserve"> and never to the consultant</w:t>
      </w:r>
      <w:r w:rsidR="00A76627" w:rsidRPr="00E15C61">
        <w:rPr>
          <w:szCs w:val="22"/>
        </w:rPr>
        <w:t xml:space="preserve"> personally</w:t>
      </w:r>
      <w:r w:rsidRPr="00E15C61">
        <w:rPr>
          <w:szCs w:val="22"/>
        </w:rPr>
        <w:t>. No personal cheques will be auth</w:t>
      </w:r>
      <w:r w:rsidR="000320C8" w:rsidRPr="00E15C61">
        <w:rPr>
          <w:szCs w:val="22"/>
        </w:rPr>
        <w:t>orised under any circumstances</w:t>
      </w:r>
      <w:r w:rsidR="005B3042" w:rsidRPr="00E15C61">
        <w:rPr>
          <w:szCs w:val="22"/>
        </w:rPr>
        <w:t xml:space="preserve"> except where </w:t>
      </w:r>
      <w:r w:rsidR="00747FD0" w:rsidRPr="00E15C61">
        <w:rPr>
          <w:szCs w:val="22"/>
        </w:rPr>
        <w:t>specifically agreed</w:t>
      </w:r>
      <w:r w:rsidR="000320C8" w:rsidRPr="00E15C61">
        <w:rPr>
          <w:szCs w:val="22"/>
        </w:rPr>
        <w:t>.</w:t>
      </w:r>
    </w:p>
    <w:p w14:paraId="04C25BAB" w14:textId="77777777" w:rsidR="00C51365" w:rsidRPr="00E15C61" w:rsidRDefault="00407585" w:rsidP="00C167E9">
      <w:pPr>
        <w:rPr>
          <w:szCs w:val="22"/>
        </w:rPr>
      </w:pPr>
      <w:r w:rsidRPr="00E15C61">
        <w:rPr>
          <w:szCs w:val="22"/>
        </w:rPr>
        <w:t xml:space="preserve">The Governing </w:t>
      </w:r>
      <w:r w:rsidR="00A76627" w:rsidRPr="00E15C61">
        <w:rPr>
          <w:szCs w:val="22"/>
        </w:rPr>
        <w:t>Board</w:t>
      </w:r>
      <w:r w:rsidRPr="00E15C61">
        <w:rPr>
          <w:szCs w:val="22"/>
        </w:rPr>
        <w:t xml:space="preserve"> and the Senior Leadership Team have the right to decide how much of the income is paid directly into the </w:t>
      </w:r>
      <w:r w:rsidR="0086450C" w:rsidRPr="00E15C61">
        <w:rPr>
          <w:szCs w:val="22"/>
          <w:highlight w:val="yellow"/>
        </w:rPr>
        <w:t>Academy/MAT</w:t>
      </w:r>
      <w:r w:rsidRPr="00E15C61">
        <w:rPr>
          <w:szCs w:val="22"/>
        </w:rPr>
        <w:t xml:space="preserve"> fund and how much, if any, is received by the consultant. </w:t>
      </w:r>
    </w:p>
    <w:p w14:paraId="2F436080" w14:textId="77777777" w:rsidR="00735731" w:rsidRPr="00E15C61" w:rsidRDefault="00944E08" w:rsidP="00C167E9">
      <w:pPr>
        <w:rPr>
          <w:szCs w:val="22"/>
        </w:rPr>
      </w:pPr>
      <w:r w:rsidRPr="00E15C61">
        <w:rPr>
          <w:szCs w:val="22"/>
        </w:rPr>
        <w:t xml:space="preserve">Any consultancy work undertaken by an employee of </w:t>
      </w:r>
      <w:r w:rsidR="00EC0618" w:rsidRPr="00E15C61">
        <w:rPr>
          <w:szCs w:val="22"/>
          <w:highlight w:val="yellow"/>
        </w:rPr>
        <w:t>XXXXXXXXXXXXX</w:t>
      </w:r>
      <w:r w:rsidRPr="00E15C61">
        <w:rPr>
          <w:szCs w:val="22"/>
        </w:rPr>
        <w:t xml:space="preserve"> outside of their contract of employment within the education community for payment direct to the employee</w:t>
      </w:r>
      <w:r w:rsidR="00735731" w:rsidRPr="00E15C61">
        <w:rPr>
          <w:szCs w:val="22"/>
        </w:rPr>
        <w:t>,</w:t>
      </w:r>
      <w:r w:rsidRPr="00E15C61">
        <w:rPr>
          <w:szCs w:val="22"/>
        </w:rPr>
        <w:t xml:space="preserve"> can only be undertaken with the consent of the </w:t>
      </w:r>
      <w:r w:rsidRPr="00E15C61">
        <w:rPr>
          <w:szCs w:val="22"/>
          <w:highlight w:val="yellow"/>
        </w:rPr>
        <w:t>Headteacher</w:t>
      </w:r>
      <w:r w:rsidRPr="00E15C61">
        <w:rPr>
          <w:szCs w:val="22"/>
        </w:rPr>
        <w:t xml:space="preserve"> or Board of Governors.  Consideration to the reputational risk to </w:t>
      </w:r>
      <w:r w:rsidR="00EC0618" w:rsidRPr="00E15C61">
        <w:rPr>
          <w:szCs w:val="22"/>
          <w:highlight w:val="yellow"/>
        </w:rPr>
        <w:t>XXXXXXXXXXXXX</w:t>
      </w:r>
      <w:r w:rsidRPr="00E15C61">
        <w:rPr>
          <w:szCs w:val="22"/>
        </w:rPr>
        <w:t xml:space="preserve"> will </w:t>
      </w:r>
      <w:r w:rsidR="00735731" w:rsidRPr="00E15C61">
        <w:rPr>
          <w:szCs w:val="22"/>
        </w:rPr>
        <w:t xml:space="preserve">assessed </w:t>
      </w:r>
      <w:r w:rsidRPr="00E15C61">
        <w:rPr>
          <w:szCs w:val="22"/>
        </w:rPr>
        <w:t xml:space="preserve">when </w:t>
      </w:r>
      <w:r w:rsidR="00735731" w:rsidRPr="00E15C61">
        <w:rPr>
          <w:szCs w:val="22"/>
        </w:rPr>
        <w:t>making decisions regarding consultancy outside of direct employment.</w:t>
      </w:r>
    </w:p>
    <w:p w14:paraId="46D9DCE0" w14:textId="77777777" w:rsidR="00944E08" w:rsidRPr="00E15C61" w:rsidRDefault="00735731" w:rsidP="00C167E9">
      <w:pPr>
        <w:rPr>
          <w:szCs w:val="22"/>
        </w:rPr>
      </w:pPr>
      <w:r w:rsidRPr="00E15C61">
        <w:rPr>
          <w:szCs w:val="22"/>
        </w:rPr>
        <w:t>Consultancy work covers unpaid work and representation on other educational bodies in addition to paid consultancy work.</w:t>
      </w:r>
    </w:p>
    <w:p w14:paraId="2EFB5711" w14:textId="77777777" w:rsidR="00C641BC" w:rsidRPr="00E15C61" w:rsidRDefault="00C641BC" w:rsidP="009F49A4">
      <w:pPr>
        <w:pStyle w:val="ListParagraph"/>
        <w:numPr>
          <w:ilvl w:val="1"/>
          <w:numId w:val="32"/>
        </w:numPr>
        <w:spacing w:after="0"/>
        <w:rPr>
          <w:b/>
          <w:szCs w:val="22"/>
        </w:rPr>
      </w:pPr>
      <w:r w:rsidRPr="00E15C61">
        <w:rPr>
          <w:b/>
          <w:szCs w:val="22"/>
        </w:rPr>
        <w:t>Internal financial controls</w:t>
      </w:r>
    </w:p>
    <w:p w14:paraId="7B47EAE8" w14:textId="77777777" w:rsidR="00C641BC" w:rsidRPr="00E15C61" w:rsidRDefault="00C641BC" w:rsidP="00C641BC">
      <w:pPr>
        <w:rPr>
          <w:szCs w:val="22"/>
        </w:rPr>
      </w:pPr>
      <w:r w:rsidRPr="00E15C61">
        <w:rPr>
          <w:szCs w:val="22"/>
        </w:rPr>
        <w:t xml:space="preserve">To ensure sound financial control, </w:t>
      </w:r>
      <w:r w:rsidR="0070620D" w:rsidRPr="00E15C61">
        <w:rPr>
          <w:szCs w:val="22"/>
        </w:rPr>
        <w:t>consultancy fees</w:t>
      </w:r>
      <w:r w:rsidRPr="00E15C61">
        <w:rPr>
          <w:szCs w:val="22"/>
        </w:rPr>
        <w:t xml:space="preserve"> are to be </w:t>
      </w:r>
      <w:r w:rsidR="0070620D" w:rsidRPr="00E15C61">
        <w:rPr>
          <w:szCs w:val="22"/>
        </w:rPr>
        <w:t>processed</w:t>
      </w:r>
      <w:r w:rsidRPr="00E15C61">
        <w:rPr>
          <w:szCs w:val="22"/>
        </w:rPr>
        <w:t xml:space="preserve"> in accordance with the principles below:</w:t>
      </w:r>
    </w:p>
    <w:p w14:paraId="110BCE47" w14:textId="77777777" w:rsidR="00C641BC" w:rsidRPr="00E15C61" w:rsidRDefault="00C641BC" w:rsidP="003C19CD">
      <w:pPr>
        <w:pStyle w:val="ListParagraph"/>
        <w:numPr>
          <w:ilvl w:val="0"/>
          <w:numId w:val="6"/>
        </w:numPr>
        <w:rPr>
          <w:szCs w:val="22"/>
        </w:rPr>
      </w:pPr>
      <w:r w:rsidRPr="00E15C61">
        <w:rPr>
          <w:szCs w:val="22"/>
        </w:rPr>
        <w:t>The</w:t>
      </w:r>
      <w:r w:rsidR="000320C8" w:rsidRPr="00E15C61">
        <w:rPr>
          <w:szCs w:val="22"/>
        </w:rPr>
        <w:t xml:space="preserve"> </w:t>
      </w:r>
      <w:r w:rsidR="00D754C6" w:rsidRPr="00E15C61">
        <w:rPr>
          <w:szCs w:val="22"/>
        </w:rPr>
        <w:t xml:space="preserve">Budget Holder or </w:t>
      </w:r>
      <w:r w:rsidR="00747FD0" w:rsidRPr="00E15C61">
        <w:rPr>
          <w:szCs w:val="22"/>
          <w:highlight w:val="yellow"/>
        </w:rPr>
        <w:t>Headteache</w:t>
      </w:r>
      <w:r w:rsidR="00747FD0" w:rsidRPr="00E15C61">
        <w:rPr>
          <w:szCs w:val="22"/>
        </w:rPr>
        <w:t>r requiring</w:t>
      </w:r>
      <w:r w:rsidR="000320C8" w:rsidRPr="00E15C61">
        <w:rPr>
          <w:szCs w:val="22"/>
        </w:rPr>
        <w:t xml:space="preserve"> a service should</w:t>
      </w:r>
      <w:r w:rsidRPr="00E15C61">
        <w:rPr>
          <w:szCs w:val="22"/>
        </w:rPr>
        <w:t xml:space="preserve"> raise </w:t>
      </w:r>
      <w:r w:rsidR="00747FD0" w:rsidRPr="00E15C61">
        <w:rPr>
          <w:szCs w:val="22"/>
        </w:rPr>
        <w:t>a</w:t>
      </w:r>
      <w:r w:rsidRPr="00E15C61">
        <w:rPr>
          <w:szCs w:val="22"/>
        </w:rPr>
        <w:t xml:space="preserve"> </w:t>
      </w:r>
      <w:r w:rsidR="00D754C6" w:rsidRPr="00E15C61">
        <w:rPr>
          <w:szCs w:val="22"/>
        </w:rPr>
        <w:t>purchase/</w:t>
      </w:r>
      <w:r w:rsidRPr="00E15C61">
        <w:rPr>
          <w:szCs w:val="22"/>
        </w:rPr>
        <w:t>internal order.</w:t>
      </w:r>
    </w:p>
    <w:p w14:paraId="0CF54759" w14:textId="77777777" w:rsidR="00C641BC" w:rsidRPr="00E15C61" w:rsidRDefault="00C641BC" w:rsidP="003C19CD">
      <w:pPr>
        <w:pStyle w:val="ListParagraph"/>
        <w:numPr>
          <w:ilvl w:val="0"/>
          <w:numId w:val="6"/>
        </w:numPr>
        <w:rPr>
          <w:szCs w:val="22"/>
        </w:rPr>
      </w:pPr>
      <w:r w:rsidRPr="00E15C61">
        <w:rPr>
          <w:szCs w:val="22"/>
        </w:rPr>
        <w:t xml:space="preserve">The </w:t>
      </w:r>
      <w:r w:rsidR="0086450C" w:rsidRPr="00E15C61">
        <w:rPr>
          <w:szCs w:val="22"/>
          <w:highlight w:val="yellow"/>
        </w:rPr>
        <w:t>Academy/MAT</w:t>
      </w:r>
      <w:r w:rsidRPr="00E15C61">
        <w:rPr>
          <w:szCs w:val="22"/>
          <w:highlight w:val="yellow"/>
        </w:rPr>
        <w:t xml:space="preserve"> </w:t>
      </w:r>
      <w:r w:rsidR="00507267" w:rsidRPr="00E15C61">
        <w:rPr>
          <w:szCs w:val="22"/>
          <w:highlight w:val="yellow"/>
        </w:rPr>
        <w:t>Business Manager/CFO/COO</w:t>
      </w:r>
      <w:r w:rsidRPr="00E15C61">
        <w:rPr>
          <w:szCs w:val="22"/>
        </w:rPr>
        <w:t xml:space="preserve"> processes it and signs up for the receipt of the service.</w:t>
      </w:r>
    </w:p>
    <w:p w14:paraId="38BED4BC" w14:textId="77777777" w:rsidR="00C641BC" w:rsidRPr="00E15C61" w:rsidRDefault="00C641BC" w:rsidP="003C19CD">
      <w:pPr>
        <w:pStyle w:val="ListParagraph"/>
        <w:numPr>
          <w:ilvl w:val="0"/>
          <w:numId w:val="6"/>
        </w:numPr>
        <w:rPr>
          <w:szCs w:val="22"/>
        </w:rPr>
      </w:pPr>
      <w:r w:rsidRPr="00E15C61">
        <w:rPr>
          <w:szCs w:val="22"/>
        </w:rPr>
        <w:t xml:space="preserve">The services received are checked against each order by the </w:t>
      </w:r>
      <w:r w:rsidR="00D754C6" w:rsidRPr="00E15C61">
        <w:rPr>
          <w:szCs w:val="22"/>
        </w:rPr>
        <w:t xml:space="preserve">Budget Holder or </w:t>
      </w:r>
      <w:r w:rsidRPr="00E15C61">
        <w:rPr>
          <w:szCs w:val="22"/>
        </w:rPr>
        <w:t>person/s requiring them.</w:t>
      </w:r>
    </w:p>
    <w:p w14:paraId="0BF3FB01" w14:textId="77777777" w:rsidR="00C641BC" w:rsidRPr="00E15C61" w:rsidRDefault="00C641BC" w:rsidP="003C19CD">
      <w:pPr>
        <w:pStyle w:val="ListParagraph"/>
        <w:numPr>
          <w:ilvl w:val="0"/>
          <w:numId w:val="6"/>
        </w:numPr>
        <w:rPr>
          <w:szCs w:val="22"/>
        </w:rPr>
      </w:pPr>
      <w:r w:rsidRPr="00E15C61">
        <w:rPr>
          <w:szCs w:val="22"/>
        </w:rPr>
        <w:t xml:space="preserve">The </w:t>
      </w:r>
      <w:r w:rsidR="0086450C" w:rsidRPr="00E15C61">
        <w:rPr>
          <w:szCs w:val="22"/>
          <w:highlight w:val="yellow"/>
        </w:rPr>
        <w:t>Academy/MAT</w:t>
      </w:r>
      <w:r w:rsidRPr="00E15C61">
        <w:rPr>
          <w:szCs w:val="22"/>
          <w:highlight w:val="yellow"/>
        </w:rPr>
        <w:t xml:space="preserve"> </w:t>
      </w:r>
      <w:r w:rsidR="00507267" w:rsidRPr="00E15C61">
        <w:rPr>
          <w:szCs w:val="22"/>
          <w:highlight w:val="yellow"/>
        </w:rPr>
        <w:t>Business Manager/CFO/COO</w:t>
      </w:r>
      <w:r w:rsidRPr="00E15C61">
        <w:rPr>
          <w:szCs w:val="22"/>
        </w:rPr>
        <w:t xml:space="preserve"> </w:t>
      </w:r>
      <w:r w:rsidR="00D754C6" w:rsidRPr="00E15C61">
        <w:rPr>
          <w:szCs w:val="22"/>
        </w:rPr>
        <w:t xml:space="preserve">and/or Administrative Team </w:t>
      </w:r>
      <w:r w:rsidR="00747FD0" w:rsidRPr="00E15C61">
        <w:rPr>
          <w:szCs w:val="22"/>
        </w:rPr>
        <w:t>process</w:t>
      </w:r>
      <w:r w:rsidRPr="00E15C61">
        <w:rPr>
          <w:szCs w:val="22"/>
        </w:rPr>
        <w:t xml:space="preserve"> the invoice and updates accounts.</w:t>
      </w:r>
    </w:p>
    <w:p w14:paraId="29F10C83" w14:textId="77777777" w:rsidR="00C641BC" w:rsidRPr="00E15C61" w:rsidRDefault="00C641BC" w:rsidP="003C19CD">
      <w:pPr>
        <w:pStyle w:val="ListParagraph"/>
        <w:numPr>
          <w:ilvl w:val="0"/>
          <w:numId w:val="6"/>
        </w:numPr>
        <w:rPr>
          <w:szCs w:val="22"/>
        </w:rPr>
      </w:pPr>
      <w:r w:rsidRPr="00E15C61">
        <w:rPr>
          <w:szCs w:val="22"/>
        </w:rPr>
        <w:t xml:space="preserve">All </w:t>
      </w:r>
      <w:r w:rsidR="0086450C" w:rsidRPr="00E15C61">
        <w:rPr>
          <w:szCs w:val="22"/>
          <w:highlight w:val="yellow"/>
        </w:rPr>
        <w:t>Academy/MAT</w:t>
      </w:r>
      <w:r w:rsidRPr="00E15C61">
        <w:rPr>
          <w:szCs w:val="22"/>
        </w:rPr>
        <w:t xml:space="preserve"> cheques must have two signatures by authorised signatories. </w:t>
      </w:r>
    </w:p>
    <w:p w14:paraId="1F79CB71" w14:textId="77777777" w:rsidR="00C641BC" w:rsidRPr="00E15C61" w:rsidRDefault="00C641BC" w:rsidP="003C19CD">
      <w:pPr>
        <w:pStyle w:val="ListParagraph"/>
        <w:numPr>
          <w:ilvl w:val="0"/>
          <w:numId w:val="6"/>
        </w:numPr>
        <w:rPr>
          <w:szCs w:val="22"/>
        </w:rPr>
      </w:pPr>
      <w:r w:rsidRPr="00E15C61">
        <w:rPr>
          <w:szCs w:val="22"/>
        </w:rPr>
        <w:lastRenderedPageBreak/>
        <w:t>Accounting records should be securely stored and only authorised staff should have access to them.</w:t>
      </w:r>
    </w:p>
    <w:p w14:paraId="1E7E7D54" w14:textId="77777777" w:rsidR="00C641BC" w:rsidRPr="00E15C61" w:rsidRDefault="00C641BC" w:rsidP="00C641BC">
      <w:pPr>
        <w:pStyle w:val="ListParagraph"/>
        <w:rPr>
          <w:szCs w:val="22"/>
        </w:rPr>
      </w:pPr>
    </w:p>
    <w:p w14:paraId="759AB9BB" w14:textId="77777777" w:rsidR="00407585" w:rsidRPr="00E15C61" w:rsidRDefault="00C51365" w:rsidP="009F49A4">
      <w:pPr>
        <w:pStyle w:val="ListParagraph"/>
        <w:numPr>
          <w:ilvl w:val="0"/>
          <w:numId w:val="32"/>
        </w:numPr>
        <w:spacing w:after="0"/>
        <w:ind w:left="426" w:hanging="426"/>
        <w:rPr>
          <w:b/>
          <w:szCs w:val="22"/>
        </w:rPr>
      </w:pPr>
      <w:bookmarkStart w:id="8" w:name="debtrecovery"/>
      <w:r w:rsidRPr="00E15C61">
        <w:rPr>
          <w:b/>
          <w:szCs w:val="22"/>
        </w:rPr>
        <w:t>Debt recovery</w:t>
      </w:r>
    </w:p>
    <w:bookmarkEnd w:id="8"/>
    <w:p w14:paraId="4BD4404E" w14:textId="77777777" w:rsidR="00C51365" w:rsidRPr="00E15C61" w:rsidRDefault="00C51365" w:rsidP="00C167E9">
      <w:pPr>
        <w:rPr>
          <w:szCs w:val="22"/>
        </w:rPr>
      </w:pPr>
      <w:r w:rsidRPr="00E15C61">
        <w:rPr>
          <w:szCs w:val="22"/>
        </w:rPr>
        <w:t xml:space="preserve">The Governing </w:t>
      </w:r>
      <w:r w:rsidR="00A76627" w:rsidRPr="00E15C61">
        <w:rPr>
          <w:szCs w:val="22"/>
        </w:rPr>
        <w:t>Board</w:t>
      </w:r>
      <w:r w:rsidRPr="00E15C61">
        <w:rPr>
          <w:szCs w:val="22"/>
        </w:rPr>
        <w:t xml:space="preserve"> has a duty to ensure the </w:t>
      </w:r>
      <w:r w:rsidR="0086450C" w:rsidRPr="00E15C61">
        <w:rPr>
          <w:szCs w:val="22"/>
          <w:highlight w:val="yellow"/>
        </w:rPr>
        <w:t>Academy/MAT</w:t>
      </w:r>
      <w:r w:rsidRPr="00E15C61">
        <w:rPr>
          <w:szCs w:val="22"/>
        </w:rPr>
        <w:t xml:space="preserve"> receives all the funds to which it is entitled.  </w:t>
      </w:r>
    </w:p>
    <w:p w14:paraId="28B3D677" w14:textId="77777777" w:rsidR="00C51365" w:rsidRPr="00E15C61" w:rsidRDefault="00C51365" w:rsidP="009F49A4">
      <w:pPr>
        <w:pStyle w:val="ListParagraph"/>
        <w:numPr>
          <w:ilvl w:val="1"/>
          <w:numId w:val="32"/>
        </w:numPr>
        <w:spacing w:after="0"/>
        <w:rPr>
          <w:b/>
          <w:szCs w:val="22"/>
        </w:rPr>
      </w:pPr>
      <w:r w:rsidRPr="00E15C61">
        <w:rPr>
          <w:b/>
          <w:szCs w:val="22"/>
        </w:rPr>
        <w:t>The principles</w:t>
      </w:r>
    </w:p>
    <w:p w14:paraId="16375CD0" w14:textId="77777777" w:rsidR="00C51365" w:rsidRPr="00E15C61" w:rsidRDefault="00C51365" w:rsidP="00C167E9">
      <w:pPr>
        <w:rPr>
          <w:szCs w:val="22"/>
        </w:rPr>
      </w:pPr>
      <w:r w:rsidRPr="00E15C61">
        <w:rPr>
          <w:szCs w:val="22"/>
        </w:rPr>
        <w:t xml:space="preserve">1. The </w:t>
      </w:r>
      <w:r w:rsidR="00D754C6" w:rsidRPr="00E15C61">
        <w:rPr>
          <w:szCs w:val="22"/>
          <w:highlight w:val="yellow"/>
        </w:rPr>
        <w:t>Finance &amp; Resources Committee</w:t>
      </w:r>
      <w:r w:rsidR="00D754C6" w:rsidRPr="00E15C61">
        <w:rPr>
          <w:szCs w:val="22"/>
        </w:rPr>
        <w:t xml:space="preserve"> will</w:t>
      </w:r>
      <w:r w:rsidRPr="00E15C61">
        <w:rPr>
          <w:szCs w:val="22"/>
        </w:rPr>
        <w:t xml:space="preserve"> not write off any debt which exceeds </w:t>
      </w:r>
      <w:r w:rsidRPr="00E15C61">
        <w:rPr>
          <w:szCs w:val="22"/>
          <w:highlight w:val="yellow"/>
        </w:rPr>
        <w:t>£</w:t>
      </w:r>
      <w:r w:rsidR="00747FD0" w:rsidRPr="00E15C61">
        <w:rPr>
          <w:szCs w:val="22"/>
          <w:highlight w:val="yellow"/>
        </w:rPr>
        <w:t>1000</w:t>
      </w:r>
      <w:r w:rsidR="00747FD0" w:rsidRPr="00E15C61">
        <w:rPr>
          <w:szCs w:val="22"/>
        </w:rPr>
        <w:t xml:space="preserve"> debts</w:t>
      </w:r>
      <w:r w:rsidR="00D754C6" w:rsidRPr="00E15C61">
        <w:rPr>
          <w:szCs w:val="22"/>
        </w:rPr>
        <w:t xml:space="preserve"> high than </w:t>
      </w:r>
      <w:r w:rsidR="00D754C6" w:rsidRPr="00E15C61">
        <w:rPr>
          <w:szCs w:val="22"/>
          <w:highlight w:val="yellow"/>
        </w:rPr>
        <w:t>£</w:t>
      </w:r>
      <w:r w:rsidR="00CC0349" w:rsidRPr="00E15C61">
        <w:rPr>
          <w:szCs w:val="22"/>
          <w:highlight w:val="yellow"/>
        </w:rPr>
        <w:t>1000</w:t>
      </w:r>
      <w:r w:rsidR="00D754C6" w:rsidRPr="00E15C61">
        <w:rPr>
          <w:szCs w:val="22"/>
        </w:rPr>
        <w:t xml:space="preserve"> for consultancy must be referred to the Full Governing Board.</w:t>
      </w:r>
    </w:p>
    <w:p w14:paraId="64F05946" w14:textId="77777777" w:rsidR="00C51365" w:rsidRPr="00E15C61" w:rsidRDefault="0070620D" w:rsidP="00C167E9">
      <w:pPr>
        <w:rPr>
          <w:szCs w:val="22"/>
        </w:rPr>
      </w:pPr>
      <w:r w:rsidRPr="00E15C61">
        <w:rPr>
          <w:szCs w:val="22"/>
        </w:rPr>
        <w:t>2</w:t>
      </w:r>
      <w:r w:rsidR="00C51365" w:rsidRPr="00E15C61">
        <w:rPr>
          <w:szCs w:val="22"/>
        </w:rPr>
        <w:t xml:space="preserve">. A full record will be kept of debts owed to the </w:t>
      </w:r>
      <w:r w:rsidR="0086450C" w:rsidRPr="00E15C61">
        <w:rPr>
          <w:szCs w:val="22"/>
          <w:highlight w:val="yellow"/>
        </w:rPr>
        <w:t>Academy/MAT</w:t>
      </w:r>
      <w:r w:rsidR="00C51365" w:rsidRPr="00E15C61">
        <w:rPr>
          <w:szCs w:val="22"/>
        </w:rPr>
        <w:t xml:space="preserve"> for 7 years. This will include all letters requesting money, reminders and invoices. </w:t>
      </w:r>
    </w:p>
    <w:p w14:paraId="739DB7BB" w14:textId="77777777" w:rsidR="00C51365" w:rsidRPr="00E15C61" w:rsidRDefault="0070620D" w:rsidP="00C167E9">
      <w:pPr>
        <w:rPr>
          <w:szCs w:val="22"/>
        </w:rPr>
      </w:pPr>
      <w:r w:rsidRPr="00E15C61">
        <w:rPr>
          <w:szCs w:val="22"/>
        </w:rPr>
        <w:t>3</w:t>
      </w:r>
      <w:r w:rsidR="00C51365" w:rsidRPr="00E15C61">
        <w:rPr>
          <w:szCs w:val="22"/>
        </w:rPr>
        <w:t xml:space="preserve">. The </w:t>
      </w:r>
      <w:r w:rsidR="0086450C" w:rsidRPr="00E15C61">
        <w:rPr>
          <w:szCs w:val="22"/>
          <w:highlight w:val="yellow"/>
        </w:rPr>
        <w:t>Academy/MAT</w:t>
      </w:r>
      <w:r w:rsidR="00C51365" w:rsidRPr="00E15C61">
        <w:rPr>
          <w:szCs w:val="22"/>
        </w:rPr>
        <w:t xml:space="preserve"> will not initiate</w:t>
      </w:r>
      <w:r w:rsidR="00D754C6" w:rsidRPr="00E15C61">
        <w:rPr>
          <w:szCs w:val="22"/>
        </w:rPr>
        <w:t xml:space="preserve"> legal action to recover debts unless the </w:t>
      </w:r>
      <w:r w:rsidR="00D754C6" w:rsidRPr="00E15C61">
        <w:rPr>
          <w:szCs w:val="22"/>
          <w:highlight w:val="yellow"/>
        </w:rPr>
        <w:t>Finance &amp; Resources Committee</w:t>
      </w:r>
      <w:r w:rsidR="00D754C6" w:rsidRPr="00E15C61">
        <w:rPr>
          <w:szCs w:val="22"/>
        </w:rPr>
        <w:t xml:space="preserve"> of Governors agrees</w:t>
      </w:r>
      <w:r w:rsidR="00C51365" w:rsidRPr="00E15C61">
        <w:rPr>
          <w:szCs w:val="22"/>
        </w:rPr>
        <w:t xml:space="preserve"> such action. </w:t>
      </w:r>
    </w:p>
    <w:p w14:paraId="049E70F5" w14:textId="77777777" w:rsidR="00C51365" w:rsidRPr="00E15C61" w:rsidRDefault="00C51365" w:rsidP="009F49A4">
      <w:pPr>
        <w:pStyle w:val="ListParagraph"/>
        <w:numPr>
          <w:ilvl w:val="1"/>
          <w:numId w:val="32"/>
        </w:numPr>
        <w:spacing w:after="0"/>
        <w:rPr>
          <w:b/>
          <w:szCs w:val="22"/>
        </w:rPr>
      </w:pPr>
      <w:r w:rsidRPr="00E15C61">
        <w:rPr>
          <w:b/>
          <w:szCs w:val="22"/>
        </w:rPr>
        <w:t>Roles and responsibilities</w:t>
      </w:r>
    </w:p>
    <w:p w14:paraId="4D600965" w14:textId="77777777" w:rsidR="00C51365" w:rsidRPr="00E15C61" w:rsidRDefault="00C51365" w:rsidP="00C167E9">
      <w:pPr>
        <w:rPr>
          <w:szCs w:val="22"/>
        </w:rPr>
      </w:pPr>
      <w:r w:rsidRPr="00E15C61">
        <w:rPr>
          <w:szCs w:val="22"/>
        </w:rPr>
        <w:t xml:space="preserve">The </w:t>
      </w:r>
      <w:r w:rsidRPr="00E15C61">
        <w:rPr>
          <w:szCs w:val="22"/>
          <w:highlight w:val="yellow"/>
        </w:rPr>
        <w:t xml:space="preserve">Headteacher and </w:t>
      </w:r>
      <w:r w:rsidR="0086450C" w:rsidRPr="00E15C61">
        <w:rPr>
          <w:szCs w:val="22"/>
          <w:highlight w:val="yellow"/>
        </w:rPr>
        <w:t>Academy/MAT</w:t>
      </w:r>
      <w:r w:rsidRPr="00E15C61">
        <w:rPr>
          <w:szCs w:val="22"/>
          <w:highlight w:val="yellow"/>
        </w:rPr>
        <w:t xml:space="preserve"> </w:t>
      </w:r>
      <w:r w:rsidR="00507267" w:rsidRPr="00E15C61">
        <w:rPr>
          <w:szCs w:val="22"/>
          <w:highlight w:val="yellow"/>
        </w:rPr>
        <w:t>Business Manager/CFO/COO</w:t>
      </w:r>
      <w:r w:rsidRPr="00E15C61">
        <w:rPr>
          <w:szCs w:val="22"/>
        </w:rPr>
        <w:t xml:space="preserve"> will ensure that:</w:t>
      </w:r>
    </w:p>
    <w:p w14:paraId="78554FD7" w14:textId="77777777" w:rsidR="00C51365" w:rsidRPr="00E15C61" w:rsidRDefault="00C51365" w:rsidP="003C19CD">
      <w:pPr>
        <w:pStyle w:val="ListParagraph"/>
        <w:numPr>
          <w:ilvl w:val="0"/>
          <w:numId w:val="4"/>
        </w:numPr>
        <w:rPr>
          <w:szCs w:val="22"/>
        </w:rPr>
      </w:pPr>
      <w:r w:rsidRPr="00E15C61">
        <w:rPr>
          <w:szCs w:val="22"/>
        </w:rPr>
        <w:t xml:space="preserve">Letters requesting money are accurately recorded and those records </w:t>
      </w:r>
      <w:r w:rsidR="005B103A" w:rsidRPr="00E15C61">
        <w:rPr>
          <w:szCs w:val="22"/>
        </w:rPr>
        <w:t xml:space="preserve">are </w:t>
      </w:r>
      <w:r w:rsidRPr="00E15C61">
        <w:rPr>
          <w:szCs w:val="22"/>
        </w:rPr>
        <w:t>maintained.</w:t>
      </w:r>
    </w:p>
    <w:p w14:paraId="7BE4D760" w14:textId="77777777" w:rsidR="00717E98" w:rsidRPr="00E15C61" w:rsidRDefault="00717E98" w:rsidP="003C19CD">
      <w:pPr>
        <w:pStyle w:val="ListParagraph"/>
        <w:numPr>
          <w:ilvl w:val="0"/>
          <w:numId w:val="4"/>
        </w:numPr>
        <w:rPr>
          <w:szCs w:val="22"/>
        </w:rPr>
      </w:pPr>
      <w:r w:rsidRPr="00E15C61">
        <w:rPr>
          <w:szCs w:val="22"/>
        </w:rPr>
        <w:t>A signed agreement exists for the consultancy.</w:t>
      </w:r>
    </w:p>
    <w:p w14:paraId="152769DA" w14:textId="77777777" w:rsidR="00C51365" w:rsidRPr="00E15C61" w:rsidRDefault="00C51365" w:rsidP="003C19CD">
      <w:pPr>
        <w:pStyle w:val="ListParagraph"/>
        <w:numPr>
          <w:ilvl w:val="0"/>
          <w:numId w:val="4"/>
        </w:numPr>
        <w:rPr>
          <w:szCs w:val="22"/>
        </w:rPr>
      </w:pPr>
      <w:r w:rsidRPr="00E15C61">
        <w:rPr>
          <w:szCs w:val="22"/>
        </w:rPr>
        <w:t xml:space="preserve">Evidence of the steps taken by the </w:t>
      </w:r>
      <w:r w:rsidR="0086450C" w:rsidRPr="00E15C61">
        <w:rPr>
          <w:szCs w:val="22"/>
          <w:highlight w:val="yellow"/>
        </w:rPr>
        <w:t>Academy/MAT</w:t>
      </w:r>
      <w:r w:rsidRPr="00E15C61">
        <w:rPr>
          <w:szCs w:val="22"/>
        </w:rPr>
        <w:t xml:space="preserve"> in pursuance of debt is recorded including dates and times of both letters and phone calls. </w:t>
      </w:r>
    </w:p>
    <w:p w14:paraId="241479EF" w14:textId="77777777" w:rsidR="00C51365" w:rsidRPr="00E15C61" w:rsidRDefault="00C51365" w:rsidP="003C19CD">
      <w:pPr>
        <w:pStyle w:val="ListParagraph"/>
        <w:numPr>
          <w:ilvl w:val="0"/>
          <w:numId w:val="4"/>
        </w:numPr>
        <w:rPr>
          <w:szCs w:val="22"/>
        </w:rPr>
      </w:pPr>
      <w:r w:rsidRPr="00E15C61">
        <w:rPr>
          <w:szCs w:val="22"/>
        </w:rPr>
        <w:t>A final reminder is sent by recorded delivery to the debtor.</w:t>
      </w:r>
    </w:p>
    <w:p w14:paraId="40967FF8" w14:textId="77777777" w:rsidR="00C51365" w:rsidRPr="00E15C61" w:rsidRDefault="00C51365" w:rsidP="003C19CD">
      <w:pPr>
        <w:pStyle w:val="ListParagraph"/>
        <w:numPr>
          <w:ilvl w:val="0"/>
          <w:numId w:val="4"/>
        </w:numPr>
        <w:rPr>
          <w:szCs w:val="22"/>
        </w:rPr>
      </w:pPr>
      <w:r w:rsidRPr="00E15C61">
        <w:rPr>
          <w:szCs w:val="22"/>
        </w:rPr>
        <w:t xml:space="preserve">The level of outstanding debt can be determined at any time. </w:t>
      </w:r>
    </w:p>
    <w:p w14:paraId="68B82522" w14:textId="77777777" w:rsidR="00C167E9" w:rsidRPr="00E15C61" w:rsidRDefault="00C167E9" w:rsidP="00C167E9">
      <w:pPr>
        <w:pStyle w:val="ListParagraph"/>
        <w:rPr>
          <w:szCs w:val="22"/>
        </w:rPr>
      </w:pPr>
    </w:p>
    <w:p w14:paraId="7B757399" w14:textId="77777777" w:rsidR="00C51365" w:rsidRPr="00E15C61" w:rsidRDefault="00C51365" w:rsidP="009F49A4">
      <w:pPr>
        <w:pStyle w:val="ListParagraph"/>
        <w:numPr>
          <w:ilvl w:val="1"/>
          <w:numId w:val="32"/>
        </w:numPr>
        <w:spacing w:after="0"/>
        <w:rPr>
          <w:b/>
          <w:szCs w:val="22"/>
        </w:rPr>
      </w:pPr>
      <w:r w:rsidRPr="00E15C61">
        <w:rPr>
          <w:b/>
          <w:szCs w:val="22"/>
        </w:rPr>
        <w:t xml:space="preserve">The Governing </w:t>
      </w:r>
      <w:r w:rsidR="00A76627" w:rsidRPr="00E15C61">
        <w:rPr>
          <w:b/>
          <w:szCs w:val="22"/>
        </w:rPr>
        <w:t>Board</w:t>
      </w:r>
    </w:p>
    <w:p w14:paraId="63E0A426" w14:textId="77777777" w:rsidR="00C167E9" w:rsidRPr="00E15C61" w:rsidRDefault="005B103A" w:rsidP="00C167E9">
      <w:pPr>
        <w:rPr>
          <w:szCs w:val="22"/>
        </w:rPr>
      </w:pPr>
      <w:r w:rsidRPr="00E15C61">
        <w:rPr>
          <w:szCs w:val="22"/>
        </w:rPr>
        <w:t xml:space="preserve">The Governing </w:t>
      </w:r>
      <w:r w:rsidR="00A76627" w:rsidRPr="00E15C61">
        <w:rPr>
          <w:szCs w:val="22"/>
        </w:rPr>
        <w:t>Board</w:t>
      </w:r>
      <w:r w:rsidR="00C167E9" w:rsidRPr="00E15C61">
        <w:rPr>
          <w:szCs w:val="22"/>
        </w:rPr>
        <w:t>:</w:t>
      </w:r>
    </w:p>
    <w:p w14:paraId="3C06317A" w14:textId="77777777" w:rsidR="00C51365" w:rsidRPr="00E15C61" w:rsidRDefault="00C51365" w:rsidP="003C19CD">
      <w:pPr>
        <w:pStyle w:val="ListParagraph"/>
        <w:numPr>
          <w:ilvl w:val="0"/>
          <w:numId w:val="3"/>
        </w:numPr>
        <w:rPr>
          <w:szCs w:val="22"/>
        </w:rPr>
      </w:pPr>
      <w:r w:rsidRPr="00E15C61">
        <w:rPr>
          <w:szCs w:val="22"/>
        </w:rPr>
        <w:t xml:space="preserve">Will prescribe and regularly review the arrangements for debt recovery. </w:t>
      </w:r>
    </w:p>
    <w:p w14:paraId="54A4EFD5" w14:textId="77777777" w:rsidR="00C51365" w:rsidRPr="00E15C61" w:rsidRDefault="00C51365" w:rsidP="003C19CD">
      <w:pPr>
        <w:pStyle w:val="ListParagraph"/>
        <w:numPr>
          <w:ilvl w:val="0"/>
          <w:numId w:val="3"/>
        </w:numPr>
        <w:rPr>
          <w:szCs w:val="22"/>
        </w:rPr>
      </w:pPr>
      <w:r w:rsidRPr="00E15C61">
        <w:rPr>
          <w:szCs w:val="22"/>
        </w:rPr>
        <w:t>Must</w:t>
      </w:r>
      <w:r w:rsidR="00717E98" w:rsidRPr="00E15C61">
        <w:rPr>
          <w:szCs w:val="22"/>
        </w:rPr>
        <w:t xml:space="preserve"> approve any legal action taken if the debt is above £500</w:t>
      </w:r>
    </w:p>
    <w:p w14:paraId="5691A867" w14:textId="77777777" w:rsidR="00C51365" w:rsidRPr="00E15C61" w:rsidRDefault="00C167E9" w:rsidP="003C19CD">
      <w:pPr>
        <w:pStyle w:val="ListParagraph"/>
        <w:numPr>
          <w:ilvl w:val="0"/>
          <w:numId w:val="3"/>
        </w:numPr>
        <w:rPr>
          <w:szCs w:val="22"/>
        </w:rPr>
      </w:pPr>
      <w:r w:rsidRPr="00E15C61">
        <w:rPr>
          <w:szCs w:val="22"/>
        </w:rPr>
        <w:t>Will ensure that w</w:t>
      </w:r>
      <w:r w:rsidR="00C51365" w:rsidRPr="00E15C61">
        <w:rPr>
          <w:szCs w:val="22"/>
        </w:rPr>
        <w:t>hen action is approved</w:t>
      </w:r>
      <w:r w:rsidRPr="00E15C61">
        <w:rPr>
          <w:szCs w:val="22"/>
        </w:rPr>
        <w:t>,</w:t>
      </w:r>
      <w:r w:rsidR="00C51365" w:rsidRPr="00E15C61">
        <w:rPr>
          <w:szCs w:val="22"/>
        </w:rPr>
        <w:t xml:space="preserve"> it will be recorded in the minutes of the relevant meeting.</w:t>
      </w:r>
    </w:p>
    <w:p w14:paraId="2CF65215" w14:textId="77777777" w:rsidR="00C51365" w:rsidRPr="00E15C61" w:rsidRDefault="00C51365" w:rsidP="003C19CD">
      <w:pPr>
        <w:pStyle w:val="ListParagraph"/>
        <w:numPr>
          <w:ilvl w:val="0"/>
          <w:numId w:val="3"/>
        </w:numPr>
        <w:rPr>
          <w:szCs w:val="22"/>
        </w:rPr>
      </w:pPr>
      <w:r w:rsidRPr="00E15C61">
        <w:rPr>
          <w:szCs w:val="22"/>
        </w:rPr>
        <w:t>Will adhere to the privacy arrangements.</w:t>
      </w:r>
    </w:p>
    <w:p w14:paraId="00B7C13B" w14:textId="77777777" w:rsidR="00407585" w:rsidRPr="00E15C61" w:rsidRDefault="00C51365" w:rsidP="003C19CD">
      <w:pPr>
        <w:pStyle w:val="ListParagraph"/>
        <w:numPr>
          <w:ilvl w:val="0"/>
          <w:numId w:val="3"/>
        </w:numPr>
        <w:rPr>
          <w:szCs w:val="22"/>
        </w:rPr>
      </w:pPr>
      <w:r w:rsidRPr="00E15C61">
        <w:rPr>
          <w:szCs w:val="22"/>
        </w:rPr>
        <w:t xml:space="preserve">May delegate its responsibilities under this policy to </w:t>
      </w:r>
      <w:r w:rsidR="00717E98" w:rsidRPr="00E15C61">
        <w:rPr>
          <w:szCs w:val="22"/>
        </w:rPr>
        <w:t>the Finance &amp; Resources Committee</w:t>
      </w:r>
      <w:r w:rsidRPr="00E15C61">
        <w:rPr>
          <w:szCs w:val="22"/>
        </w:rPr>
        <w:t>.</w:t>
      </w:r>
    </w:p>
    <w:p w14:paraId="247CA07E" w14:textId="77777777" w:rsidR="00D7411D" w:rsidRPr="00E15C61" w:rsidRDefault="00D7411D" w:rsidP="00D7411D">
      <w:pPr>
        <w:pStyle w:val="ListParagraph"/>
        <w:rPr>
          <w:szCs w:val="22"/>
        </w:rPr>
      </w:pPr>
    </w:p>
    <w:p w14:paraId="5C25D41F" w14:textId="77777777" w:rsidR="00C167E9" w:rsidRPr="00E15C61" w:rsidRDefault="00C51365" w:rsidP="009F49A4">
      <w:pPr>
        <w:pStyle w:val="ListParagraph"/>
        <w:numPr>
          <w:ilvl w:val="1"/>
          <w:numId w:val="32"/>
        </w:numPr>
        <w:spacing w:after="0"/>
        <w:rPr>
          <w:b/>
          <w:szCs w:val="22"/>
        </w:rPr>
      </w:pPr>
      <w:r w:rsidRPr="00E15C61">
        <w:rPr>
          <w:b/>
          <w:szCs w:val="22"/>
        </w:rPr>
        <w:t>The process for pursuing debts</w:t>
      </w:r>
    </w:p>
    <w:p w14:paraId="32478024" w14:textId="77777777" w:rsidR="00E444E3" w:rsidRPr="00E15C61" w:rsidRDefault="00E444E3" w:rsidP="00C167E9">
      <w:pPr>
        <w:rPr>
          <w:szCs w:val="22"/>
        </w:rPr>
      </w:pPr>
      <w:r w:rsidRPr="00E15C61">
        <w:rPr>
          <w:szCs w:val="22"/>
        </w:rPr>
        <w:t>Full details of debt recovery are contained the Financial Regulations Policy.  The process will follow the following:</w:t>
      </w:r>
    </w:p>
    <w:p w14:paraId="7C0BC32F" w14:textId="77777777" w:rsidR="00E444E3" w:rsidRPr="00E15C61" w:rsidRDefault="00C51365" w:rsidP="002D2F1D">
      <w:pPr>
        <w:pStyle w:val="ListParagraph"/>
        <w:numPr>
          <w:ilvl w:val="0"/>
          <w:numId w:val="29"/>
        </w:numPr>
        <w:rPr>
          <w:b/>
          <w:szCs w:val="22"/>
        </w:rPr>
      </w:pPr>
      <w:r w:rsidRPr="00E15C61">
        <w:rPr>
          <w:b/>
          <w:szCs w:val="22"/>
        </w:rPr>
        <w:t xml:space="preserve">Informal reminder </w:t>
      </w:r>
    </w:p>
    <w:p w14:paraId="6A4BE7AB" w14:textId="77777777" w:rsidR="00E444E3" w:rsidRPr="00E15C61" w:rsidRDefault="00E444E3" w:rsidP="002D2F1D">
      <w:pPr>
        <w:pStyle w:val="ListParagraph"/>
        <w:numPr>
          <w:ilvl w:val="0"/>
          <w:numId w:val="29"/>
        </w:numPr>
        <w:rPr>
          <w:b/>
          <w:szCs w:val="22"/>
        </w:rPr>
      </w:pPr>
      <w:r w:rsidRPr="00E15C61">
        <w:rPr>
          <w:b/>
          <w:szCs w:val="22"/>
        </w:rPr>
        <w:t>First reminder letter/email</w:t>
      </w:r>
    </w:p>
    <w:p w14:paraId="7D03863A" w14:textId="77777777" w:rsidR="00E444E3" w:rsidRPr="00E15C61" w:rsidRDefault="00C51365" w:rsidP="002D2F1D">
      <w:pPr>
        <w:pStyle w:val="ListParagraph"/>
        <w:numPr>
          <w:ilvl w:val="0"/>
          <w:numId w:val="29"/>
        </w:numPr>
        <w:rPr>
          <w:b/>
          <w:szCs w:val="22"/>
        </w:rPr>
      </w:pPr>
      <w:r w:rsidRPr="00E15C61">
        <w:rPr>
          <w:b/>
          <w:szCs w:val="22"/>
        </w:rPr>
        <w:t xml:space="preserve">Second reminder </w:t>
      </w:r>
      <w:r w:rsidR="00747FD0" w:rsidRPr="00E15C61">
        <w:rPr>
          <w:b/>
          <w:szCs w:val="22"/>
        </w:rPr>
        <w:t>letter</w:t>
      </w:r>
      <w:r w:rsidR="00E444E3" w:rsidRPr="00E15C61">
        <w:rPr>
          <w:b/>
          <w:szCs w:val="22"/>
        </w:rPr>
        <w:t>/email</w:t>
      </w:r>
    </w:p>
    <w:p w14:paraId="0B41499F" w14:textId="77777777" w:rsidR="00C51365" w:rsidRPr="00E15C61" w:rsidRDefault="00C51365" w:rsidP="00C167E9">
      <w:pPr>
        <w:rPr>
          <w:szCs w:val="22"/>
        </w:rPr>
      </w:pPr>
      <w:r w:rsidRPr="00E15C61">
        <w:rPr>
          <w:szCs w:val="22"/>
        </w:rPr>
        <w:lastRenderedPageBreak/>
        <w:t>Th</w:t>
      </w:r>
      <w:r w:rsidR="00E444E3" w:rsidRPr="00E15C61">
        <w:rPr>
          <w:szCs w:val="22"/>
        </w:rPr>
        <w:t>is written communication</w:t>
      </w:r>
      <w:r w:rsidRPr="00E15C61">
        <w:rPr>
          <w:szCs w:val="22"/>
        </w:rPr>
        <w:t xml:space="preserve"> allow</w:t>
      </w:r>
      <w:r w:rsidR="00E444E3" w:rsidRPr="00E15C61">
        <w:rPr>
          <w:szCs w:val="22"/>
        </w:rPr>
        <w:t>s</w:t>
      </w:r>
      <w:r w:rsidRPr="00E15C61">
        <w:rPr>
          <w:szCs w:val="22"/>
        </w:rPr>
        <w:t xml:space="preserve"> the debtor every opportunity to settle their debt and ensure the </w:t>
      </w:r>
      <w:r w:rsidR="0086450C" w:rsidRPr="00E15C61">
        <w:rPr>
          <w:szCs w:val="22"/>
          <w:highlight w:val="yellow"/>
        </w:rPr>
        <w:t>Academy/MAT</w:t>
      </w:r>
      <w:r w:rsidRPr="00E15C61">
        <w:rPr>
          <w:szCs w:val="22"/>
        </w:rPr>
        <w:t xml:space="preserve"> can prove all reasonable steps have been taken to recover the debt should the issue proceed further.</w:t>
      </w:r>
    </w:p>
    <w:p w14:paraId="62B217A0" w14:textId="77777777" w:rsidR="00E444E3" w:rsidRPr="00E15C61" w:rsidRDefault="00C51365" w:rsidP="009F49A4">
      <w:pPr>
        <w:pStyle w:val="ListParagraph"/>
        <w:numPr>
          <w:ilvl w:val="0"/>
          <w:numId w:val="30"/>
        </w:numPr>
        <w:spacing w:after="0"/>
        <w:rPr>
          <w:b/>
          <w:szCs w:val="22"/>
        </w:rPr>
      </w:pPr>
      <w:r w:rsidRPr="00E15C61">
        <w:rPr>
          <w:b/>
          <w:szCs w:val="22"/>
        </w:rPr>
        <w:t>Final reminder letter</w:t>
      </w:r>
      <w:r w:rsidR="00E444E3" w:rsidRPr="00E15C61">
        <w:rPr>
          <w:b/>
          <w:szCs w:val="22"/>
        </w:rPr>
        <w:t>/email</w:t>
      </w:r>
    </w:p>
    <w:p w14:paraId="65413E2C" w14:textId="77777777" w:rsidR="00C51365" w:rsidRPr="00E15C61" w:rsidRDefault="00C51365" w:rsidP="00C167E9">
      <w:pPr>
        <w:rPr>
          <w:szCs w:val="22"/>
        </w:rPr>
      </w:pPr>
      <w:r w:rsidRPr="00E15C61">
        <w:rPr>
          <w:szCs w:val="22"/>
        </w:rPr>
        <w:t xml:space="preserve">If no response is received following the second </w:t>
      </w:r>
      <w:r w:rsidR="00E444E3" w:rsidRPr="00E15C61">
        <w:rPr>
          <w:szCs w:val="22"/>
        </w:rPr>
        <w:t xml:space="preserve">communication </w:t>
      </w:r>
      <w:r w:rsidRPr="00E15C61">
        <w:rPr>
          <w:szCs w:val="22"/>
        </w:rPr>
        <w:t xml:space="preserve">reminder, the </w:t>
      </w:r>
      <w:r w:rsidR="0086450C" w:rsidRPr="00E15C61">
        <w:rPr>
          <w:szCs w:val="22"/>
          <w:highlight w:val="yellow"/>
        </w:rPr>
        <w:t>Academy/MAT</w:t>
      </w:r>
      <w:r w:rsidRPr="00E15C61">
        <w:rPr>
          <w:szCs w:val="22"/>
        </w:rPr>
        <w:t xml:space="preserve"> will send a letter to the debtor advising them that they </w:t>
      </w:r>
      <w:r w:rsidR="002401FC" w:rsidRPr="00E15C61">
        <w:rPr>
          <w:szCs w:val="22"/>
        </w:rPr>
        <w:t>are</w:t>
      </w:r>
      <w:r w:rsidRPr="00E15C61">
        <w:rPr>
          <w:szCs w:val="22"/>
        </w:rPr>
        <w:t xml:space="preserve"> </w:t>
      </w:r>
      <w:r w:rsidR="002401FC" w:rsidRPr="00E15C61">
        <w:rPr>
          <w:szCs w:val="22"/>
        </w:rPr>
        <w:t xml:space="preserve">considering </w:t>
      </w:r>
      <w:r w:rsidRPr="00E15C61">
        <w:rPr>
          <w:szCs w:val="22"/>
        </w:rPr>
        <w:t xml:space="preserve">legal action. This letter will be sent by recorded delivery to ensure the debtor has had every chance to respond. At this point the debtor may be advised, at the discretion of the Governing </w:t>
      </w:r>
      <w:r w:rsidR="00A76627" w:rsidRPr="00E15C61">
        <w:rPr>
          <w:szCs w:val="22"/>
        </w:rPr>
        <w:t>Board</w:t>
      </w:r>
      <w:r w:rsidRPr="00E15C61">
        <w:rPr>
          <w:szCs w:val="22"/>
        </w:rPr>
        <w:t>, that they will have to pay in advance for</w:t>
      </w:r>
      <w:r w:rsidR="00E444E3" w:rsidRPr="00E15C61">
        <w:rPr>
          <w:szCs w:val="22"/>
        </w:rPr>
        <w:t xml:space="preserve"> certain services in the future and any legal costs incurred in recovering any debts.</w:t>
      </w:r>
    </w:p>
    <w:p w14:paraId="12FB1127" w14:textId="77777777" w:rsidR="002D2F1D" w:rsidRPr="00E15C61" w:rsidRDefault="00944E08" w:rsidP="002D2F1D">
      <w:pPr>
        <w:pStyle w:val="ListParagraph"/>
        <w:numPr>
          <w:ilvl w:val="0"/>
          <w:numId w:val="30"/>
        </w:numPr>
        <w:rPr>
          <w:b/>
          <w:szCs w:val="22"/>
        </w:rPr>
      </w:pPr>
      <w:r w:rsidRPr="00E15C61">
        <w:rPr>
          <w:b/>
          <w:szCs w:val="22"/>
        </w:rPr>
        <w:t>L</w:t>
      </w:r>
      <w:r w:rsidR="00C51365" w:rsidRPr="00E15C61">
        <w:rPr>
          <w:b/>
          <w:szCs w:val="22"/>
        </w:rPr>
        <w:t xml:space="preserve">egal action </w:t>
      </w:r>
    </w:p>
    <w:p w14:paraId="44CDBF9D" w14:textId="77777777" w:rsidR="00C51365" w:rsidRPr="00E15C61" w:rsidRDefault="00C51365" w:rsidP="00944E08">
      <w:pPr>
        <w:pStyle w:val="ListParagraph"/>
        <w:ind w:left="0"/>
        <w:rPr>
          <w:szCs w:val="22"/>
        </w:rPr>
      </w:pPr>
      <w:r w:rsidRPr="00E15C61">
        <w:rPr>
          <w:szCs w:val="22"/>
        </w:rPr>
        <w:t xml:space="preserve">At this juncture the </w:t>
      </w:r>
      <w:r w:rsidR="007C6E97" w:rsidRPr="00E15C61">
        <w:rPr>
          <w:szCs w:val="22"/>
          <w:highlight w:val="yellow"/>
        </w:rPr>
        <w:t>Trust</w:t>
      </w:r>
      <w:r w:rsidRPr="00E15C61">
        <w:rPr>
          <w:szCs w:val="22"/>
        </w:rPr>
        <w:t xml:space="preserve"> will decide whether to take legal action against the debtor. </w:t>
      </w:r>
    </w:p>
    <w:p w14:paraId="243CB797" w14:textId="77777777" w:rsidR="00944E08" w:rsidRPr="00E15C61" w:rsidRDefault="00944E08" w:rsidP="00944E08">
      <w:pPr>
        <w:pStyle w:val="ListParagraph"/>
        <w:ind w:left="0"/>
        <w:rPr>
          <w:szCs w:val="22"/>
        </w:rPr>
      </w:pPr>
    </w:p>
    <w:p w14:paraId="485BCF42" w14:textId="77777777" w:rsidR="00C51365" w:rsidRPr="00E15C61" w:rsidRDefault="00C51365" w:rsidP="009F49A4">
      <w:pPr>
        <w:pStyle w:val="ListParagraph"/>
        <w:numPr>
          <w:ilvl w:val="1"/>
          <w:numId w:val="32"/>
        </w:numPr>
        <w:spacing w:after="0"/>
        <w:rPr>
          <w:b/>
          <w:szCs w:val="22"/>
        </w:rPr>
      </w:pPr>
      <w:r w:rsidRPr="00E15C61">
        <w:rPr>
          <w:b/>
          <w:szCs w:val="22"/>
        </w:rPr>
        <w:t>Waiving of debts</w:t>
      </w:r>
    </w:p>
    <w:p w14:paraId="052AE1AF" w14:textId="77777777" w:rsidR="00C51365" w:rsidRPr="00E15C61" w:rsidRDefault="00C51365" w:rsidP="00C167E9">
      <w:pPr>
        <w:rPr>
          <w:szCs w:val="22"/>
        </w:rPr>
      </w:pPr>
      <w:r w:rsidRPr="00E15C61">
        <w:rPr>
          <w:szCs w:val="22"/>
        </w:rPr>
        <w:t xml:space="preserve">The waiving of debts is at the discretion of the </w:t>
      </w:r>
      <w:r w:rsidRPr="00E15C61">
        <w:rPr>
          <w:szCs w:val="22"/>
          <w:highlight w:val="yellow"/>
        </w:rPr>
        <w:t>Headteacher</w:t>
      </w:r>
      <w:r w:rsidRPr="00E15C61">
        <w:rPr>
          <w:szCs w:val="22"/>
        </w:rPr>
        <w:t xml:space="preserve"> and the Governing </w:t>
      </w:r>
      <w:r w:rsidR="00A76627" w:rsidRPr="00E15C61">
        <w:rPr>
          <w:szCs w:val="22"/>
        </w:rPr>
        <w:t>Board</w:t>
      </w:r>
      <w:r w:rsidRPr="00E15C61">
        <w:rPr>
          <w:szCs w:val="22"/>
        </w:rPr>
        <w:t xml:space="preserve">. A debt may be waived when it is believed the debtor is experiencing serious financial hardship </w:t>
      </w:r>
      <w:r w:rsidR="00944E08" w:rsidRPr="00E15C61">
        <w:rPr>
          <w:szCs w:val="22"/>
        </w:rPr>
        <w:t xml:space="preserve">and </w:t>
      </w:r>
      <w:r w:rsidRPr="00E15C61">
        <w:rPr>
          <w:szCs w:val="22"/>
        </w:rPr>
        <w:t xml:space="preserve">if all reasonable avenues to recover the debt have been exhausted </w:t>
      </w:r>
      <w:r w:rsidR="00944E08" w:rsidRPr="00E15C61">
        <w:rPr>
          <w:szCs w:val="22"/>
        </w:rPr>
        <w:t xml:space="preserve">(including instalments) </w:t>
      </w:r>
      <w:r w:rsidRPr="00E15C61">
        <w:rPr>
          <w:szCs w:val="22"/>
        </w:rPr>
        <w:t xml:space="preserve">and it is believed it would not be cost effective to pursue the debt through legal action. </w:t>
      </w:r>
    </w:p>
    <w:p w14:paraId="5920ADB8" w14:textId="77777777" w:rsidR="00C51365" w:rsidRPr="00E15C61" w:rsidRDefault="00C51365" w:rsidP="00C167E9">
      <w:pPr>
        <w:rPr>
          <w:szCs w:val="22"/>
        </w:rPr>
      </w:pPr>
      <w:r w:rsidRPr="00E15C61">
        <w:rPr>
          <w:szCs w:val="22"/>
        </w:rPr>
        <w:t xml:space="preserve">The </w:t>
      </w:r>
      <w:r w:rsidRPr="00E15C61">
        <w:rPr>
          <w:szCs w:val="22"/>
          <w:highlight w:val="yellow"/>
        </w:rPr>
        <w:t>Headteacher</w:t>
      </w:r>
      <w:r w:rsidRPr="00E15C61">
        <w:rPr>
          <w:szCs w:val="22"/>
        </w:rPr>
        <w:t xml:space="preserve"> is authorised to waive debts off up to £</w:t>
      </w:r>
      <w:r w:rsidR="00983BD3" w:rsidRPr="00E15C61">
        <w:rPr>
          <w:szCs w:val="22"/>
          <w:highlight w:val="yellow"/>
        </w:rPr>
        <w:t>500</w:t>
      </w:r>
      <w:r w:rsidRPr="00E15C61">
        <w:rPr>
          <w:szCs w:val="22"/>
        </w:rPr>
        <w:t xml:space="preserve">.   </w:t>
      </w:r>
    </w:p>
    <w:p w14:paraId="55B5600E" w14:textId="77777777" w:rsidR="00C51365" w:rsidRPr="00E15C61" w:rsidRDefault="00983BD3" w:rsidP="00C167E9">
      <w:pPr>
        <w:rPr>
          <w:szCs w:val="22"/>
        </w:rPr>
      </w:pPr>
      <w:r w:rsidRPr="00E15C61">
        <w:rPr>
          <w:szCs w:val="22"/>
        </w:rPr>
        <w:t>D</w:t>
      </w:r>
      <w:r w:rsidR="00C51365" w:rsidRPr="00E15C61">
        <w:rPr>
          <w:szCs w:val="22"/>
        </w:rPr>
        <w:t>ebts between £</w:t>
      </w:r>
      <w:r w:rsidRPr="00E15C61">
        <w:rPr>
          <w:szCs w:val="22"/>
          <w:highlight w:val="yellow"/>
        </w:rPr>
        <w:t>501</w:t>
      </w:r>
      <w:r w:rsidR="00C51365" w:rsidRPr="00E15C61">
        <w:rPr>
          <w:szCs w:val="22"/>
          <w:highlight w:val="yellow"/>
        </w:rPr>
        <w:t xml:space="preserve"> and £</w:t>
      </w:r>
      <w:r w:rsidR="00CC0349" w:rsidRPr="00E15C61">
        <w:rPr>
          <w:szCs w:val="22"/>
          <w:highlight w:val="yellow"/>
        </w:rPr>
        <w:t>1000</w:t>
      </w:r>
      <w:r w:rsidR="00C51365" w:rsidRPr="00E15C61">
        <w:rPr>
          <w:szCs w:val="22"/>
        </w:rPr>
        <w:t xml:space="preserve"> will only be waived with the approval of the </w:t>
      </w:r>
      <w:r w:rsidRPr="00E15C61">
        <w:rPr>
          <w:szCs w:val="22"/>
          <w:highlight w:val="yellow"/>
        </w:rPr>
        <w:t>Finance &amp; Resources Committee</w:t>
      </w:r>
      <w:r w:rsidRPr="00E15C61">
        <w:rPr>
          <w:szCs w:val="22"/>
        </w:rPr>
        <w:t xml:space="preserve"> Board of Governors.</w:t>
      </w:r>
    </w:p>
    <w:p w14:paraId="2A32EEBA" w14:textId="77777777" w:rsidR="00795DB0" w:rsidRPr="00E15C61" w:rsidRDefault="00C51365" w:rsidP="009F49A4">
      <w:pPr>
        <w:spacing w:after="0"/>
        <w:rPr>
          <w:szCs w:val="22"/>
        </w:rPr>
      </w:pPr>
      <w:r w:rsidRPr="00E15C61">
        <w:rPr>
          <w:szCs w:val="22"/>
        </w:rPr>
        <w:t>Debts of £</w:t>
      </w:r>
      <w:r w:rsidR="00983BD3" w:rsidRPr="00E15C61">
        <w:rPr>
          <w:szCs w:val="22"/>
          <w:highlight w:val="yellow"/>
        </w:rPr>
        <w:t>5000</w:t>
      </w:r>
      <w:r w:rsidRPr="00E15C61">
        <w:rPr>
          <w:szCs w:val="22"/>
        </w:rPr>
        <w:t xml:space="preserve"> or more will never be waived.</w:t>
      </w:r>
    </w:p>
    <w:p w14:paraId="7EFD0FC9" w14:textId="77777777" w:rsidR="009F49A4" w:rsidRPr="00E15C61" w:rsidRDefault="009F49A4" w:rsidP="00C167E9">
      <w:pPr>
        <w:rPr>
          <w:szCs w:val="22"/>
        </w:rPr>
      </w:pPr>
    </w:p>
    <w:p w14:paraId="4D539764" w14:textId="77777777" w:rsidR="00795DB0" w:rsidRPr="00E15C61" w:rsidRDefault="00795DB0" w:rsidP="009F49A4">
      <w:pPr>
        <w:pStyle w:val="ListParagraph"/>
        <w:numPr>
          <w:ilvl w:val="0"/>
          <w:numId w:val="32"/>
        </w:numPr>
        <w:ind w:left="426" w:hanging="426"/>
        <w:rPr>
          <w:b/>
          <w:szCs w:val="22"/>
        </w:rPr>
      </w:pPr>
      <w:r w:rsidRPr="00E15C61">
        <w:rPr>
          <w:b/>
          <w:szCs w:val="22"/>
        </w:rPr>
        <w:t xml:space="preserve">Links to other </w:t>
      </w:r>
      <w:r w:rsidR="0086450C" w:rsidRPr="00E15C61">
        <w:rPr>
          <w:b/>
          <w:szCs w:val="22"/>
        </w:rPr>
        <w:t>Academy/MAT</w:t>
      </w:r>
      <w:r w:rsidRPr="00E15C61">
        <w:rPr>
          <w:b/>
          <w:szCs w:val="22"/>
        </w:rPr>
        <w:t xml:space="preserve"> Policies</w:t>
      </w:r>
    </w:p>
    <w:p w14:paraId="1AE3BD75" w14:textId="77777777" w:rsidR="00795DB0" w:rsidRPr="00E15C61" w:rsidRDefault="00795DB0" w:rsidP="009F49A4">
      <w:pPr>
        <w:spacing w:after="0"/>
        <w:rPr>
          <w:b/>
          <w:color w:val="auto"/>
          <w:szCs w:val="22"/>
        </w:rPr>
      </w:pPr>
      <w:r w:rsidRPr="00E15C61">
        <w:rPr>
          <w:b/>
          <w:color w:val="auto"/>
          <w:szCs w:val="22"/>
        </w:rPr>
        <w:t>Anti-Fraud and Corruption</w:t>
      </w:r>
    </w:p>
    <w:p w14:paraId="2DE7FB16" w14:textId="77777777" w:rsidR="00795DB0" w:rsidRPr="00E15C61" w:rsidRDefault="00795DB0" w:rsidP="00795DB0">
      <w:pPr>
        <w:rPr>
          <w:color w:val="auto"/>
          <w:szCs w:val="22"/>
          <w:shd w:val="clear" w:color="auto" w:fill="FFFFFF"/>
        </w:rPr>
      </w:pPr>
      <w:r w:rsidRPr="00E15C61">
        <w:rPr>
          <w:color w:val="auto"/>
          <w:szCs w:val="22"/>
        </w:rPr>
        <w:t xml:space="preserve">The </w:t>
      </w:r>
      <w:r w:rsidR="0086450C" w:rsidRPr="00E15C61">
        <w:rPr>
          <w:color w:val="auto"/>
          <w:szCs w:val="22"/>
          <w:highlight w:val="yellow"/>
        </w:rPr>
        <w:t>Academy/MAT</w:t>
      </w:r>
      <w:r w:rsidRPr="00E15C61">
        <w:rPr>
          <w:color w:val="auto"/>
          <w:szCs w:val="22"/>
        </w:rPr>
        <w:t xml:space="preserve"> </w:t>
      </w:r>
      <w:r w:rsidRPr="00E15C61">
        <w:rPr>
          <w:color w:val="auto"/>
          <w:szCs w:val="22"/>
          <w:shd w:val="clear" w:color="auto" w:fill="FFFFFF"/>
        </w:rPr>
        <w:t>has a ‘zero tolerance’ policy towards fraud, bribery and corruption. We will always investigate and seek to take disciplinary and /or legal action against those who commit, or assist anyone committing, fraud or any other improper activities in our operations. </w:t>
      </w:r>
    </w:p>
    <w:p w14:paraId="37983CB5" w14:textId="77777777" w:rsidR="00795DB0" w:rsidRPr="00E15C61" w:rsidRDefault="00795DB0" w:rsidP="009F49A4">
      <w:pPr>
        <w:spacing w:after="0"/>
        <w:rPr>
          <w:b/>
          <w:color w:val="auto"/>
          <w:szCs w:val="22"/>
          <w:shd w:val="clear" w:color="auto" w:fill="FFFFFF"/>
        </w:rPr>
      </w:pPr>
      <w:r w:rsidRPr="00E15C61">
        <w:rPr>
          <w:b/>
          <w:color w:val="auto"/>
          <w:szCs w:val="22"/>
          <w:shd w:val="clear" w:color="auto" w:fill="FFFFFF"/>
        </w:rPr>
        <w:t>Safeguarding</w:t>
      </w:r>
    </w:p>
    <w:p w14:paraId="665DAAB1" w14:textId="77777777" w:rsidR="00795DB0" w:rsidRPr="00E15C61" w:rsidRDefault="00795DB0" w:rsidP="00795DB0">
      <w:pPr>
        <w:rPr>
          <w:color w:val="auto"/>
          <w:szCs w:val="22"/>
          <w:shd w:val="clear" w:color="auto" w:fill="FFFFFF"/>
        </w:rPr>
      </w:pPr>
      <w:r w:rsidRPr="00E15C61">
        <w:rPr>
          <w:color w:val="auto"/>
          <w:szCs w:val="22"/>
          <w:shd w:val="clear" w:color="auto" w:fill="FFFFFF"/>
        </w:rPr>
        <w:t xml:space="preserve">The </w:t>
      </w:r>
      <w:r w:rsidR="0086450C" w:rsidRPr="00E15C61">
        <w:rPr>
          <w:color w:val="auto"/>
          <w:szCs w:val="22"/>
          <w:highlight w:val="yellow"/>
          <w:shd w:val="clear" w:color="auto" w:fill="FFFFFF"/>
        </w:rPr>
        <w:t>Academy/MAT</w:t>
      </w:r>
      <w:r w:rsidRPr="00E15C61">
        <w:rPr>
          <w:color w:val="auto"/>
          <w:szCs w:val="22"/>
          <w:shd w:val="clear" w:color="auto" w:fill="FFFFFF"/>
        </w:rPr>
        <w:t xml:space="preserve"> recognises that it has a fundamental duty of care towards all children where its programmes and operations facilitate contact with children, or have an impact on children. This includes a duty to protect children from harm or risk of harm as a result of misconduct by our staff, consultants or partners, of poor practice or of the poor design or delivery of our programmes and operations. We achieve this through compliance with UK child protection laws and the </w:t>
      </w:r>
      <w:r w:rsidR="0086450C" w:rsidRPr="00E15C61">
        <w:rPr>
          <w:color w:val="auto"/>
          <w:szCs w:val="22"/>
          <w:highlight w:val="yellow"/>
          <w:shd w:val="clear" w:color="auto" w:fill="FFFFFF"/>
        </w:rPr>
        <w:t>Academy/MAT</w:t>
      </w:r>
      <w:r w:rsidRPr="00E15C61">
        <w:rPr>
          <w:color w:val="auto"/>
          <w:szCs w:val="22"/>
          <w:highlight w:val="yellow"/>
          <w:shd w:val="clear" w:color="auto" w:fill="FFFFFF"/>
        </w:rPr>
        <w:t>’s</w:t>
      </w:r>
      <w:r w:rsidRPr="00E15C61">
        <w:rPr>
          <w:color w:val="auto"/>
          <w:szCs w:val="22"/>
          <w:shd w:val="clear" w:color="auto" w:fill="FFFFFF"/>
        </w:rPr>
        <w:t xml:space="preserve"> Child Protection and Safeguarding Policy.</w:t>
      </w:r>
    </w:p>
    <w:p w14:paraId="326A3852" w14:textId="5D36AABA" w:rsidR="00795DB0" w:rsidRPr="00E15C61" w:rsidRDefault="00F23A30" w:rsidP="009F49A4">
      <w:pPr>
        <w:spacing w:after="0"/>
        <w:rPr>
          <w:b/>
          <w:color w:val="auto"/>
          <w:szCs w:val="22"/>
          <w:shd w:val="clear" w:color="auto" w:fill="FFFFFF"/>
        </w:rPr>
      </w:pPr>
      <w:r w:rsidRPr="00E15C61">
        <w:rPr>
          <w:b/>
          <w:color w:val="auto"/>
          <w:szCs w:val="22"/>
          <w:shd w:val="clear" w:color="auto" w:fill="FFFFFF"/>
        </w:rPr>
        <w:t>Counter</w:t>
      </w:r>
      <w:r w:rsidR="00E15C61">
        <w:rPr>
          <w:b/>
          <w:color w:val="auto"/>
          <w:szCs w:val="22"/>
          <w:shd w:val="clear" w:color="auto" w:fill="FFFFFF"/>
        </w:rPr>
        <w:t xml:space="preserve"> t</w:t>
      </w:r>
      <w:r w:rsidRPr="00E15C61">
        <w:rPr>
          <w:b/>
          <w:color w:val="auto"/>
          <w:szCs w:val="22"/>
          <w:shd w:val="clear" w:color="auto" w:fill="FFFFFF"/>
        </w:rPr>
        <w:t>errorism and anti-money laundering</w:t>
      </w:r>
    </w:p>
    <w:p w14:paraId="2FFF6A79" w14:textId="77777777" w:rsidR="00F23A30" w:rsidRPr="00E15C61" w:rsidRDefault="00F23A30" w:rsidP="00795DB0">
      <w:pPr>
        <w:rPr>
          <w:color w:val="auto"/>
          <w:szCs w:val="22"/>
          <w:shd w:val="clear" w:color="auto" w:fill="FFFFFF"/>
        </w:rPr>
      </w:pPr>
      <w:r w:rsidRPr="00E15C61">
        <w:rPr>
          <w:color w:val="auto"/>
          <w:szCs w:val="22"/>
          <w:shd w:val="clear" w:color="auto" w:fill="FFFFFF"/>
        </w:rPr>
        <w:t xml:space="preserve">The </w:t>
      </w:r>
      <w:r w:rsidR="0086450C" w:rsidRPr="00E15C61">
        <w:rPr>
          <w:color w:val="auto"/>
          <w:szCs w:val="22"/>
          <w:highlight w:val="yellow"/>
          <w:shd w:val="clear" w:color="auto" w:fill="FFFFFF"/>
        </w:rPr>
        <w:t>Academy/MAT</w:t>
      </w:r>
      <w:r w:rsidRPr="00E15C61">
        <w:rPr>
          <w:color w:val="auto"/>
          <w:szCs w:val="22"/>
          <w:shd w:val="clear" w:color="auto" w:fill="FFFFFF"/>
        </w:rPr>
        <w:t xml:space="preserve"> is committed to ensuring that no funds are financing or supporting terrorist activity or money laundering and by ensuring all staff, consultants or partners </w:t>
      </w:r>
      <w:r w:rsidRPr="00E15C61">
        <w:rPr>
          <w:color w:val="auto"/>
          <w:szCs w:val="22"/>
          <w:shd w:val="clear" w:color="auto" w:fill="FFFFFF"/>
        </w:rPr>
        <w:lastRenderedPageBreak/>
        <w:t xml:space="preserve">understand their obligations to report any actual or suspected activity and to meet its obligations to report to external authorities where appropriate.  </w:t>
      </w:r>
    </w:p>
    <w:p w14:paraId="74A45EC6" w14:textId="77777777" w:rsidR="00F23A30" w:rsidRPr="00E15C61" w:rsidRDefault="00F23A30" w:rsidP="009F49A4">
      <w:pPr>
        <w:spacing w:after="0"/>
        <w:rPr>
          <w:b/>
          <w:color w:val="auto"/>
          <w:szCs w:val="22"/>
          <w:shd w:val="clear" w:color="auto" w:fill="FFFFFF"/>
        </w:rPr>
      </w:pPr>
      <w:r w:rsidRPr="00E15C61">
        <w:rPr>
          <w:b/>
          <w:color w:val="auto"/>
          <w:szCs w:val="22"/>
          <w:shd w:val="clear" w:color="auto" w:fill="FFFFFF"/>
        </w:rPr>
        <w:t xml:space="preserve">Equality, Diversity and Discrimination </w:t>
      </w:r>
    </w:p>
    <w:p w14:paraId="09655CA5" w14:textId="687CA47C" w:rsidR="009F49A4" w:rsidRPr="00E15C61" w:rsidRDefault="00F23A30" w:rsidP="00795DB0">
      <w:pPr>
        <w:rPr>
          <w:color w:val="auto"/>
          <w:szCs w:val="22"/>
          <w:shd w:val="clear" w:color="auto" w:fill="FFFFFF"/>
        </w:rPr>
      </w:pPr>
      <w:r w:rsidRPr="00E15C61">
        <w:rPr>
          <w:color w:val="auto"/>
          <w:szCs w:val="22"/>
          <w:shd w:val="clear" w:color="auto" w:fill="FFFFFF"/>
        </w:rPr>
        <w:t xml:space="preserve">The </w:t>
      </w:r>
      <w:r w:rsidR="0086450C" w:rsidRPr="00E15C61">
        <w:rPr>
          <w:color w:val="auto"/>
          <w:szCs w:val="22"/>
          <w:highlight w:val="yellow"/>
          <w:shd w:val="clear" w:color="auto" w:fill="FFFFFF"/>
        </w:rPr>
        <w:t>Academy/MAT</w:t>
      </w:r>
      <w:r w:rsidRPr="00E15C61">
        <w:rPr>
          <w:color w:val="auto"/>
          <w:szCs w:val="22"/>
          <w:highlight w:val="yellow"/>
          <w:shd w:val="clear" w:color="auto" w:fill="FFFFFF"/>
        </w:rPr>
        <w:t>’s</w:t>
      </w:r>
      <w:r w:rsidRPr="00E15C61">
        <w:rPr>
          <w:color w:val="auto"/>
          <w:szCs w:val="22"/>
          <w:shd w:val="clear" w:color="auto" w:fill="FFFFFF"/>
        </w:rPr>
        <w:t xml:space="preserve"> policies commit</w:t>
      </w:r>
      <w:r w:rsidR="00E15C61">
        <w:rPr>
          <w:color w:val="auto"/>
          <w:szCs w:val="22"/>
          <w:shd w:val="clear" w:color="auto" w:fill="FFFFFF"/>
        </w:rPr>
        <w:t xml:space="preserve"> </w:t>
      </w:r>
      <w:r w:rsidRPr="00E15C61">
        <w:rPr>
          <w:color w:val="auto"/>
          <w:szCs w:val="22"/>
          <w:shd w:val="clear" w:color="auto" w:fill="FFFFFF"/>
        </w:rPr>
        <w:t xml:space="preserve">us to ensuring that </w:t>
      </w:r>
      <w:r w:rsidR="00EC0618" w:rsidRPr="00E15C61">
        <w:rPr>
          <w:color w:val="auto"/>
          <w:szCs w:val="22"/>
          <w:highlight w:val="yellow"/>
          <w:shd w:val="clear" w:color="auto" w:fill="FFFFFF"/>
        </w:rPr>
        <w:t>XXXXXXXXXXXXX</w:t>
      </w:r>
      <w:r w:rsidRPr="00E15C61">
        <w:rPr>
          <w:color w:val="auto"/>
          <w:szCs w:val="22"/>
          <w:shd w:val="clear" w:color="auto" w:fill="FFFFFF"/>
        </w:rPr>
        <w:t xml:space="preserve"> is an inclusive school where we focus on the well-being and progress of every child and where all members of staff, consultants, partners and community are of equal worth and value.</w:t>
      </w:r>
      <w:r w:rsidR="00BF32AF" w:rsidRPr="00E15C61">
        <w:rPr>
          <w:color w:val="auto"/>
          <w:szCs w:val="22"/>
          <w:shd w:val="clear" w:color="auto" w:fill="FFFFFF"/>
        </w:rPr>
        <w:t xml:space="preserve"> </w:t>
      </w:r>
      <w:r w:rsidR="00BF32AF" w:rsidRPr="00E15C61">
        <w:rPr>
          <w:color w:val="auto"/>
          <w:szCs w:val="22"/>
          <w:highlight w:val="yellow"/>
          <w:shd w:val="clear" w:color="auto" w:fill="FFFFFF"/>
        </w:rPr>
        <w:t xml:space="preserve">The </w:t>
      </w:r>
      <w:r w:rsidR="0086450C" w:rsidRPr="00E15C61">
        <w:rPr>
          <w:color w:val="auto"/>
          <w:szCs w:val="22"/>
          <w:highlight w:val="yellow"/>
          <w:shd w:val="clear" w:color="auto" w:fill="FFFFFF"/>
        </w:rPr>
        <w:t>Academy/MAT</w:t>
      </w:r>
      <w:r w:rsidR="00BF32AF" w:rsidRPr="00E15C61">
        <w:rPr>
          <w:color w:val="auto"/>
          <w:szCs w:val="22"/>
          <w:shd w:val="clear" w:color="auto" w:fill="FFFFFF"/>
        </w:rPr>
        <w:t xml:space="preserve"> will work to ensure that we eliminate unlawful discrimination, harassment and victimisation and that </w:t>
      </w:r>
      <w:r w:rsidRPr="00E15C61">
        <w:rPr>
          <w:color w:val="auto"/>
          <w:szCs w:val="22"/>
          <w:shd w:val="clear" w:color="auto" w:fill="FFFFFF"/>
        </w:rPr>
        <w:t>there is no unjustified discrimination in the recruitment, retention, traini</w:t>
      </w:r>
      <w:r w:rsidR="00BF32AF" w:rsidRPr="00E15C61">
        <w:rPr>
          <w:color w:val="auto"/>
          <w:szCs w:val="22"/>
          <w:shd w:val="clear" w:color="auto" w:fill="FFFFFF"/>
        </w:rPr>
        <w:t>ng and development of our staff, consultants, volunteers or other partners.</w:t>
      </w:r>
    </w:p>
    <w:p w14:paraId="109FCB7C" w14:textId="77777777" w:rsidR="00BF32AF" w:rsidRPr="00E15C61" w:rsidRDefault="00BF32AF" w:rsidP="009F49A4">
      <w:pPr>
        <w:spacing w:after="0"/>
        <w:rPr>
          <w:b/>
          <w:color w:val="auto"/>
          <w:szCs w:val="22"/>
          <w:shd w:val="clear" w:color="auto" w:fill="FFFFFF"/>
        </w:rPr>
      </w:pPr>
      <w:r w:rsidRPr="00E15C61">
        <w:rPr>
          <w:b/>
          <w:color w:val="auto"/>
          <w:szCs w:val="22"/>
          <w:shd w:val="clear" w:color="auto" w:fill="FFFFFF"/>
        </w:rPr>
        <w:t>Upholding Public Trust</w:t>
      </w:r>
    </w:p>
    <w:p w14:paraId="5CE6CCF9" w14:textId="14826C4C" w:rsidR="003F211A" w:rsidRPr="00E15C61" w:rsidRDefault="00BF32AF" w:rsidP="00E15C61">
      <w:pPr>
        <w:rPr>
          <w:color w:val="auto"/>
          <w:szCs w:val="22"/>
          <w:shd w:val="clear" w:color="auto" w:fill="FFFFFF"/>
        </w:rPr>
      </w:pPr>
      <w:r w:rsidRPr="00E15C61">
        <w:rPr>
          <w:color w:val="auto"/>
          <w:szCs w:val="22"/>
          <w:shd w:val="clear" w:color="auto" w:fill="FFFFFF"/>
        </w:rPr>
        <w:t xml:space="preserve">The </w:t>
      </w:r>
      <w:r w:rsidR="0086450C" w:rsidRPr="00E15C61">
        <w:rPr>
          <w:color w:val="auto"/>
          <w:szCs w:val="22"/>
          <w:highlight w:val="yellow"/>
          <w:shd w:val="clear" w:color="auto" w:fill="FFFFFF"/>
        </w:rPr>
        <w:t>Academy/MAT</w:t>
      </w:r>
      <w:r w:rsidRPr="00E15C61">
        <w:rPr>
          <w:color w:val="auto"/>
          <w:szCs w:val="22"/>
          <w:highlight w:val="yellow"/>
          <w:shd w:val="clear" w:color="auto" w:fill="FFFFFF"/>
        </w:rPr>
        <w:t>’s</w:t>
      </w:r>
      <w:r w:rsidRPr="00E15C61">
        <w:rPr>
          <w:color w:val="auto"/>
          <w:szCs w:val="22"/>
          <w:shd w:val="clear" w:color="auto" w:fill="FFFFFF"/>
        </w:rPr>
        <w:t xml:space="preserve"> Code of Conduct states that every one of us, including consultants has a duty to behave in ways that actively uphold public trust and give people confidence in the integrity of </w:t>
      </w:r>
      <w:r w:rsidR="00EC0618" w:rsidRPr="00E15C61">
        <w:rPr>
          <w:color w:val="auto"/>
          <w:szCs w:val="22"/>
          <w:highlight w:val="yellow"/>
          <w:shd w:val="clear" w:color="auto" w:fill="FFFFFF"/>
        </w:rPr>
        <w:t>XXXXXXXXXXXXX</w:t>
      </w:r>
      <w:r w:rsidRPr="00E15C61">
        <w:rPr>
          <w:color w:val="auto"/>
          <w:szCs w:val="22"/>
          <w:shd w:val="clear" w:color="auto" w:fill="FFFFFF"/>
        </w:rPr>
        <w:t xml:space="preserve">.  No consultant must ever behave, at work or in public, in a manner which may damage the reputation of </w:t>
      </w:r>
      <w:r w:rsidR="00EC0618" w:rsidRPr="00E15C61">
        <w:rPr>
          <w:color w:val="auto"/>
          <w:szCs w:val="22"/>
          <w:highlight w:val="yellow"/>
          <w:shd w:val="clear" w:color="auto" w:fill="FFFFFF"/>
        </w:rPr>
        <w:t>XXXXXXXXXX</w:t>
      </w:r>
      <w:r w:rsidRPr="00E15C61">
        <w:rPr>
          <w:color w:val="auto"/>
          <w:szCs w:val="22"/>
          <w:highlight w:val="yellow"/>
          <w:shd w:val="clear" w:color="auto" w:fill="FFFFFF"/>
        </w:rPr>
        <w:t>.</w:t>
      </w:r>
    </w:p>
    <w:p w14:paraId="1D52616C" w14:textId="77777777" w:rsidR="003F211A" w:rsidRPr="00E15C61" w:rsidRDefault="00E15C61" w:rsidP="00C51365">
      <w:pPr>
        <w:pStyle w:val="ListParagraph"/>
        <w:autoSpaceDE w:val="0"/>
        <w:autoSpaceDN w:val="0"/>
        <w:adjustRightInd w:val="0"/>
        <w:spacing w:after="0" w:line="240" w:lineRule="auto"/>
        <w:ind w:left="360"/>
        <w:jc w:val="both"/>
        <w:rPr>
          <w:b/>
          <w:color w:val="000000"/>
          <w:szCs w:val="22"/>
        </w:rPr>
      </w:pPr>
      <w:r w:rsidRPr="00E15C61">
        <w:rPr>
          <w:b/>
          <w:noProof/>
          <w:color w:val="000000"/>
          <w:szCs w:val="22"/>
          <w:lang w:val="en-US"/>
        </w:rPr>
        <w:pict w14:anchorId="0F6B7266">
          <v:line id="Straight Connector 1"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8.7pt,9pt" to="45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5tQEAALcDAAAOAAAAZHJzL2Uyb0RvYy54bWysU8GO0zAQvSPxD5bvNGkF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x4s3r7un2zkkJf75onYqSU&#10;PwB6UTa9dDYU2apTh48pczGGXiEclEbOpesunxwUsAtfwLAULras7DpEsHUkDoqff3isMjhXRRaK&#10;sc7NpPbvpAu20KAO1r8SZ3StiCHPRG8D0p+q5uO1VXPGX1WftRbZDzic6kNUO3g6qkuXSS7j93Nc&#10;6U//2+YHAAAA//8DAFBLAwQUAAYACAAAACEA2d+HTt4AAAAJAQAADwAAAGRycy9kb3ducmV2Lnht&#10;bEyPzU7DMBCE70i8g7VIvbVOUdWEEKdC/JzgkKYcOLrxkkSN11HsJoGnZxEHetyZT7Mz2W62nRhx&#10;8K0jBetVBAKpcqalWsH74WWZgPBBk9GdI1TwhR52+fVVplPjJtrjWIZacAj5VCtoQuhTKX3VoNV+&#10;5Xok9j7dYHXgc6ilGfTE4baTt1G0lVa3xB8a3eNjg9WpPFsF8fNrWfTT09t3IWNZFKMLyelDqcXN&#10;/HAPIuAc/mH4rc/VIedOR3cm40WnYBnHG0bZSHgTA3fraAvi+CfIPJOXC/IfAAAA//8DAFBLAQIt&#10;ABQABgAIAAAAIQC2gziS/gAAAOEBAAATAAAAAAAAAAAAAAAAAAAAAABbQ29udGVudF9UeXBlc10u&#10;eG1sUEsBAi0AFAAGAAgAAAAhADj9If/WAAAAlAEAAAsAAAAAAAAAAAAAAAAALwEAAF9yZWxzLy5y&#10;ZWxzUEsBAi0AFAAGAAgAAAAhAL4XB/m1AQAAtwMAAA4AAAAAAAAAAAAAAAAALgIAAGRycy9lMm9E&#10;b2MueG1sUEsBAi0AFAAGAAgAAAAhANnfh07eAAAACQEAAA8AAAAAAAAAAAAAAAAADwQAAGRycy9k&#10;b3ducmV2LnhtbFBLBQYAAAAABAAEAPMAAAAaBQAAAAA=&#10;" strokecolor="black [3040]"/>
        </w:pict>
      </w:r>
    </w:p>
    <w:p w14:paraId="7C703476" w14:textId="77777777" w:rsidR="00A61C01" w:rsidRPr="00E15C61" w:rsidRDefault="00A61C01" w:rsidP="00234361">
      <w:pPr>
        <w:autoSpaceDE w:val="0"/>
        <w:autoSpaceDN w:val="0"/>
        <w:adjustRightInd w:val="0"/>
        <w:spacing w:after="0" w:line="240" w:lineRule="auto"/>
        <w:jc w:val="both"/>
        <w:rPr>
          <w:color w:val="000000"/>
          <w:szCs w:val="22"/>
        </w:rPr>
      </w:pPr>
    </w:p>
    <w:p w14:paraId="779996F6" w14:textId="77777777" w:rsidR="00A61C01" w:rsidRPr="00E15C61" w:rsidRDefault="003C19CD" w:rsidP="00234361">
      <w:pPr>
        <w:autoSpaceDE w:val="0"/>
        <w:autoSpaceDN w:val="0"/>
        <w:adjustRightInd w:val="0"/>
        <w:spacing w:after="0" w:line="240" w:lineRule="auto"/>
        <w:jc w:val="both"/>
        <w:rPr>
          <w:color w:val="000000"/>
          <w:szCs w:val="22"/>
        </w:rPr>
      </w:pPr>
      <w:r w:rsidRPr="00E15C61">
        <w:rPr>
          <w:color w:val="000000"/>
          <w:szCs w:val="22"/>
        </w:rPr>
        <w:t>To be a</w:t>
      </w:r>
      <w:r w:rsidR="00A61C01" w:rsidRPr="00E15C61">
        <w:rPr>
          <w:color w:val="000000"/>
          <w:szCs w:val="22"/>
        </w:rPr>
        <w:t xml:space="preserve">pproved by Governing </w:t>
      </w:r>
      <w:r w:rsidR="00A76627" w:rsidRPr="00E15C61">
        <w:rPr>
          <w:color w:val="000000"/>
          <w:szCs w:val="22"/>
        </w:rPr>
        <w:t>Board</w:t>
      </w:r>
      <w:r w:rsidR="00A61C01" w:rsidRPr="00E15C61">
        <w:rPr>
          <w:color w:val="000000"/>
          <w:szCs w:val="22"/>
        </w:rPr>
        <w:t xml:space="preserve"> on</w:t>
      </w:r>
      <w:r w:rsidR="003514E3" w:rsidRPr="00E15C61">
        <w:rPr>
          <w:color w:val="000000"/>
          <w:szCs w:val="22"/>
        </w:rPr>
        <w:t>:</w:t>
      </w:r>
      <w:r w:rsidR="00A61C01" w:rsidRPr="00E15C61">
        <w:rPr>
          <w:color w:val="000000"/>
          <w:szCs w:val="22"/>
        </w:rPr>
        <w:t xml:space="preserve"> </w:t>
      </w:r>
      <w:r w:rsidR="002F7218" w:rsidRPr="00E15C61">
        <w:rPr>
          <w:color w:val="000000"/>
          <w:szCs w:val="22"/>
          <w:highlight w:val="yellow"/>
        </w:rPr>
        <w:t>xxxxxxxxx</w:t>
      </w:r>
    </w:p>
    <w:p w14:paraId="5A41648F" w14:textId="77777777" w:rsidR="003C19CD" w:rsidRPr="00E15C61" w:rsidRDefault="003C19CD" w:rsidP="00234361">
      <w:pPr>
        <w:autoSpaceDE w:val="0"/>
        <w:autoSpaceDN w:val="0"/>
        <w:adjustRightInd w:val="0"/>
        <w:spacing w:after="0" w:line="240" w:lineRule="auto"/>
        <w:jc w:val="both"/>
        <w:rPr>
          <w:color w:val="000000"/>
          <w:szCs w:val="22"/>
        </w:rPr>
      </w:pPr>
    </w:p>
    <w:p w14:paraId="19BBB245" w14:textId="77777777" w:rsidR="003C19CD" w:rsidRPr="00E15C61" w:rsidRDefault="003C19CD" w:rsidP="003C19CD">
      <w:pPr>
        <w:autoSpaceDE w:val="0"/>
        <w:autoSpaceDN w:val="0"/>
        <w:adjustRightInd w:val="0"/>
        <w:spacing w:after="0" w:line="240" w:lineRule="auto"/>
        <w:jc w:val="both"/>
        <w:rPr>
          <w:color w:val="000000"/>
          <w:szCs w:val="22"/>
        </w:rPr>
      </w:pPr>
      <w:r w:rsidRPr="00E15C61">
        <w:rPr>
          <w:color w:val="000000"/>
          <w:szCs w:val="22"/>
        </w:rPr>
        <w:t xml:space="preserve">Next Review Date: </w:t>
      </w:r>
      <w:r w:rsidR="002F7218" w:rsidRPr="00E15C61">
        <w:rPr>
          <w:color w:val="000000"/>
          <w:szCs w:val="22"/>
          <w:highlight w:val="yellow"/>
        </w:rPr>
        <w:t>xxxxxxxxxxx</w:t>
      </w:r>
    </w:p>
    <w:p w14:paraId="50B2BF42" w14:textId="77777777" w:rsidR="003C19CD" w:rsidRPr="00E15C61" w:rsidRDefault="003C19CD" w:rsidP="00234361">
      <w:pPr>
        <w:autoSpaceDE w:val="0"/>
        <w:autoSpaceDN w:val="0"/>
        <w:adjustRightInd w:val="0"/>
        <w:spacing w:after="0" w:line="240" w:lineRule="auto"/>
        <w:jc w:val="both"/>
        <w:rPr>
          <w:color w:val="000000"/>
          <w:szCs w:val="22"/>
        </w:rPr>
      </w:pPr>
    </w:p>
    <w:p w14:paraId="746017AC" w14:textId="77777777" w:rsidR="003051CF" w:rsidRPr="00E15C61" w:rsidRDefault="003051CF" w:rsidP="00234361">
      <w:pPr>
        <w:autoSpaceDE w:val="0"/>
        <w:autoSpaceDN w:val="0"/>
        <w:adjustRightInd w:val="0"/>
        <w:spacing w:after="0" w:line="240" w:lineRule="auto"/>
        <w:jc w:val="both"/>
        <w:rPr>
          <w:color w:val="000000"/>
          <w:szCs w:val="22"/>
        </w:rPr>
      </w:pPr>
    </w:p>
    <w:p w14:paraId="30E92750" w14:textId="77777777" w:rsidR="00A61C01" w:rsidRPr="00E15C61" w:rsidRDefault="00A61C01" w:rsidP="00234361">
      <w:pPr>
        <w:autoSpaceDE w:val="0"/>
        <w:autoSpaceDN w:val="0"/>
        <w:adjustRightInd w:val="0"/>
        <w:spacing w:after="0" w:line="240" w:lineRule="auto"/>
        <w:jc w:val="both"/>
        <w:rPr>
          <w:b/>
          <w:color w:val="000000"/>
          <w:szCs w:val="22"/>
        </w:rPr>
      </w:pPr>
    </w:p>
    <w:p w14:paraId="7B95EEF1" w14:textId="77777777" w:rsidR="003C19CD" w:rsidRPr="00E15C61" w:rsidRDefault="00A61C01" w:rsidP="008A7C78">
      <w:pPr>
        <w:autoSpaceDE w:val="0"/>
        <w:autoSpaceDN w:val="0"/>
        <w:adjustRightInd w:val="0"/>
        <w:spacing w:after="0" w:line="240" w:lineRule="auto"/>
        <w:rPr>
          <w:b/>
          <w:color w:val="000000"/>
          <w:szCs w:val="22"/>
        </w:rPr>
      </w:pPr>
      <w:r w:rsidRPr="00E15C61">
        <w:rPr>
          <w:b/>
          <w:color w:val="000000"/>
          <w:szCs w:val="22"/>
          <w:highlight w:val="yellow"/>
        </w:rPr>
        <w:t>Head</w:t>
      </w:r>
      <w:r w:rsidR="003051CF" w:rsidRPr="00E15C61">
        <w:rPr>
          <w:b/>
          <w:color w:val="000000"/>
          <w:szCs w:val="22"/>
          <w:highlight w:val="yellow"/>
        </w:rPr>
        <w:t>teacher</w:t>
      </w:r>
      <w:r w:rsidRPr="00E15C61">
        <w:rPr>
          <w:b/>
          <w:color w:val="000000"/>
          <w:szCs w:val="22"/>
        </w:rPr>
        <w:t xml:space="preserve"> ………</w:t>
      </w:r>
      <w:r w:rsidR="003C19CD" w:rsidRPr="00E15C61">
        <w:rPr>
          <w:b/>
          <w:color w:val="000000"/>
          <w:szCs w:val="22"/>
        </w:rPr>
        <w:t>……</w:t>
      </w:r>
      <w:r w:rsidR="00983BD3" w:rsidRPr="00E15C61">
        <w:rPr>
          <w:b/>
          <w:color w:val="000000"/>
          <w:szCs w:val="22"/>
        </w:rPr>
        <w:t>….</w:t>
      </w:r>
      <w:r w:rsidR="003C19CD" w:rsidRPr="00E15C61">
        <w:rPr>
          <w:b/>
          <w:color w:val="000000"/>
          <w:szCs w:val="22"/>
        </w:rPr>
        <w:t>…………………………………………….</w:t>
      </w:r>
      <w:r w:rsidRPr="00E15C61">
        <w:rPr>
          <w:b/>
          <w:color w:val="000000"/>
          <w:szCs w:val="22"/>
        </w:rPr>
        <w:t>……………</w:t>
      </w:r>
      <w:r w:rsidR="003051CF" w:rsidRPr="00E15C61">
        <w:rPr>
          <w:b/>
          <w:color w:val="000000"/>
          <w:szCs w:val="22"/>
        </w:rPr>
        <w:t xml:space="preserve">  </w:t>
      </w:r>
    </w:p>
    <w:p w14:paraId="41FC8D4F" w14:textId="77777777" w:rsidR="003C19CD" w:rsidRPr="00E15C61" w:rsidRDefault="003C19CD" w:rsidP="008A7C78">
      <w:pPr>
        <w:autoSpaceDE w:val="0"/>
        <w:autoSpaceDN w:val="0"/>
        <w:adjustRightInd w:val="0"/>
        <w:spacing w:after="0" w:line="240" w:lineRule="auto"/>
        <w:rPr>
          <w:b/>
          <w:color w:val="000000"/>
          <w:szCs w:val="22"/>
        </w:rPr>
      </w:pPr>
    </w:p>
    <w:p w14:paraId="149459B0" w14:textId="77777777" w:rsidR="003C19CD" w:rsidRPr="00E15C61" w:rsidRDefault="003C19CD" w:rsidP="008A7C78">
      <w:pPr>
        <w:autoSpaceDE w:val="0"/>
        <w:autoSpaceDN w:val="0"/>
        <w:adjustRightInd w:val="0"/>
        <w:spacing w:after="0" w:line="240" w:lineRule="auto"/>
        <w:rPr>
          <w:b/>
          <w:color w:val="000000"/>
          <w:szCs w:val="22"/>
        </w:rPr>
      </w:pPr>
    </w:p>
    <w:p w14:paraId="1A415ED3" w14:textId="77777777" w:rsidR="00656ED6" w:rsidRPr="00E15C61" w:rsidRDefault="003051CF" w:rsidP="008A7C78">
      <w:pPr>
        <w:autoSpaceDE w:val="0"/>
        <w:autoSpaceDN w:val="0"/>
        <w:adjustRightInd w:val="0"/>
        <w:spacing w:after="0" w:line="240" w:lineRule="auto"/>
        <w:rPr>
          <w:b/>
          <w:color w:val="000000"/>
          <w:szCs w:val="22"/>
        </w:rPr>
      </w:pPr>
      <w:r w:rsidRPr="00E15C61">
        <w:rPr>
          <w:b/>
          <w:color w:val="000000"/>
          <w:szCs w:val="22"/>
        </w:rPr>
        <w:t xml:space="preserve"> </w:t>
      </w:r>
      <w:r w:rsidR="00E35CDD" w:rsidRPr="00E15C61">
        <w:rPr>
          <w:b/>
          <w:color w:val="000000"/>
          <w:szCs w:val="22"/>
        </w:rPr>
        <w:t xml:space="preserve">Chair of </w:t>
      </w:r>
      <w:r w:rsidR="00983BD3" w:rsidRPr="00E15C61">
        <w:rPr>
          <w:b/>
          <w:color w:val="000000"/>
          <w:szCs w:val="22"/>
          <w:highlight w:val="yellow"/>
        </w:rPr>
        <w:t>Finance &amp; Resources Committee</w:t>
      </w:r>
      <w:r w:rsidR="00983BD3" w:rsidRPr="00E15C61">
        <w:rPr>
          <w:b/>
          <w:color w:val="000000"/>
          <w:szCs w:val="22"/>
        </w:rPr>
        <w:t xml:space="preserve"> </w:t>
      </w:r>
      <w:r w:rsidR="003C19CD" w:rsidRPr="00E15C61">
        <w:rPr>
          <w:b/>
          <w:color w:val="000000"/>
          <w:szCs w:val="22"/>
        </w:rPr>
        <w:t>…………………………….</w:t>
      </w:r>
      <w:r w:rsidRPr="00E15C61">
        <w:rPr>
          <w:b/>
          <w:color w:val="000000"/>
          <w:szCs w:val="22"/>
        </w:rPr>
        <w:t>…………</w:t>
      </w:r>
    </w:p>
    <w:p w14:paraId="58DF8CBB" w14:textId="77777777" w:rsidR="00983BD3" w:rsidRPr="00E15C61" w:rsidRDefault="00983BD3" w:rsidP="008A7C78">
      <w:pPr>
        <w:autoSpaceDE w:val="0"/>
        <w:autoSpaceDN w:val="0"/>
        <w:adjustRightInd w:val="0"/>
        <w:spacing w:after="0" w:line="240" w:lineRule="auto"/>
        <w:rPr>
          <w:b/>
          <w:color w:val="000000"/>
          <w:szCs w:val="22"/>
        </w:rPr>
      </w:pPr>
    </w:p>
    <w:p w14:paraId="42918401" w14:textId="77777777" w:rsidR="00983BD3" w:rsidRPr="00E15C61" w:rsidRDefault="00983BD3" w:rsidP="00983BD3">
      <w:pPr>
        <w:autoSpaceDE w:val="0"/>
        <w:autoSpaceDN w:val="0"/>
        <w:adjustRightInd w:val="0"/>
        <w:spacing w:after="0" w:line="240" w:lineRule="auto"/>
        <w:rPr>
          <w:b/>
          <w:color w:val="000000"/>
          <w:szCs w:val="22"/>
        </w:rPr>
      </w:pPr>
    </w:p>
    <w:p w14:paraId="6382031C" w14:textId="77777777" w:rsidR="00983BD3" w:rsidRPr="00E15C61" w:rsidRDefault="00983BD3" w:rsidP="00983BD3">
      <w:pPr>
        <w:autoSpaceDE w:val="0"/>
        <w:autoSpaceDN w:val="0"/>
        <w:adjustRightInd w:val="0"/>
        <w:spacing w:after="0" w:line="240" w:lineRule="auto"/>
        <w:rPr>
          <w:b/>
          <w:color w:val="000000"/>
          <w:szCs w:val="22"/>
        </w:rPr>
      </w:pPr>
      <w:r w:rsidRPr="00E15C61">
        <w:rPr>
          <w:b/>
          <w:color w:val="000000"/>
          <w:szCs w:val="22"/>
        </w:rPr>
        <w:t xml:space="preserve"> Chair of Governing Board ……………………………………………….…………</w:t>
      </w:r>
    </w:p>
    <w:p w14:paraId="0DBE46D4" w14:textId="77777777" w:rsidR="00944E08" w:rsidRPr="00E15C61" w:rsidRDefault="00944E08">
      <w:pPr>
        <w:rPr>
          <w:color w:val="000000"/>
          <w:szCs w:val="22"/>
        </w:rPr>
      </w:pPr>
    </w:p>
    <w:p w14:paraId="57AFFDF1" w14:textId="77777777" w:rsidR="009F49A4" w:rsidRPr="00E15C61" w:rsidRDefault="009F49A4">
      <w:pPr>
        <w:rPr>
          <w:color w:val="000000"/>
          <w:szCs w:val="22"/>
        </w:rPr>
      </w:pPr>
    </w:p>
    <w:p w14:paraId="15ADF8F8" w14:textId="77777777" w:rsidR="009F49A4" w:rsidRPr="00E15C61" w:rsidRDefault="009F49A4">
      <w:pPr>
        <w:rPr>
          <w:color w:val="000000"/>
          <w:szCs w:val="22"/>
        </w:rPr>
      </w:pPr>
    </w:p>
    <w:p w14:paraId="4E350395" w14:textId="77777777" w:rsidR="009F49A4" w:rsidRPr="00E15C61" w:rsidRDefault="009F49A4">
      <w:pPr>
        <w:rPr>
          <w:color w:val="000000"/>
          <w:szCs w:val="22"/>
        </w:rPr>
      </w:pPr>
    </w:p>
    <w:p w14:paraId="62D73B86" w14:textId="77777777" w:rsidR="009F49A4" w:rsidRPr="00E15C61" w:rsidRDefault="009F49A4">
      <w:pPr>
        <w:rPr>
          <w:color w:val="000000"/>
          <w:szCs w:val="22"/>
        </w:rPr>
      </w:pPr>
    </w:p>
    <w:p w14:paraId="7613800F" w14:textId="77777777" w:rsidR="009F49A4" w:rsidRPr="00E15C61" w:rsidRDefault="009F49A4">
      <w:pPr>
        <w:rPr>
          <w:color w:val="000000"/>
          <w:szCs w:val="22"/>
        </w:rPr>
      </w:pPr>
    </w:p>
    <w:p w14:paraId="6524AD5E" w14:textId="77777777" w:rsidR="009F49A4" w:rsidRPr="00E15C61" w:rsidRDefault="009F49A4">
      <w:pPr>
        <w:rPr>
          <w:color w:val="000000"/>
          <w:szCs w:val="22"/>
        </w:rPr>
      </w:pPr>
    </w:p>
    <w:p w14:paraId="4B1BDAF8" w14:textId="77777777" w:rsidR="009F49A4" w:rsidRPr="00E15C61" w:rsidRDefault="009F49A4">
      <w:pPr>
        <w:rPr>
          <w:color w:val="000000"/>
          <w:szCs w:val="22"/>
        </w:rPr>
      </w:pPr>
    </w:p>
    <w:p w14:paraId="06AC448C" w14:textId="77777777" w:rsidR="009F49A4" w:rsidRPr="00E15C61" w:rsidRDefault="009F49A4">
      <w:pPr>
        <w:rPr>
          <w:color w:val="000000"/>
          <w:szCs w:val="22"/>
        </w:rPr>
      </w:pPr>
    </w:p>
    <w:p w14:paraId="19CE6A48" w14:textId="77777777" w:rsidR="009F49A4" w:rsidRPr="00E15C61" w:rsidRDefault="009F49A4">
      <w:pPr>
        <w:rPr>
          <w:color w:val="000000"/>
          <w:szCs w:val="22"/>
        </w:rPr>
      </w:pPr>
    </w:p>
    <w:p w14:paraId="1ED00135" w14:textId="77777777" w:rsidR="009F49A4" w:rsidRPr="00E15C61" w:rsidRDefault="009F49A4">
      <w:pPr>
        <w:rPr>
          <w:color w:val="000000"/>
          <w:szCs w:val="22"/>
        </w:rPr>
      </w:pPr>
    </w:p>
    <w:p w14:paraId="06838CC7" w14:textId="77777777" w:rsidR="0096682E" w:rsidRPr="00E15C61" w:rsidRDefault="0096682E" w:rsidP="008A7C78">
      <w:pPr>
        <w:autoSpaceDE w:val="0"/>
        <w:autoSpaceDN w:val="0"/>
        <w:adjustRightInd w:val="0"/>
        <w:spacing w:after="0" w:line="240" w:lineRule="auto"/>
        <w:rPr>
          <w:b/>
          <w:szCs w:val="22"/>
        </w:rPr>
      </w:pPr>
      <w:r w:rsidRPr="00E15C61">
        <w:rPr>
          <w:b/>
          <w:szCs w:val="22"/>
          <w:highlight w:val="yellow"/>
        </w:rPr>
        <w:lastRenderedPageBreak/>
        <w:t>PRO-FORMA AGREEMENT (to be amended where appropriate)</w:t>
      </w:r>
    </w:p>
    <w:p w14:paraId="7FBC5E05" w14:textId="77777777" w:rsidR="0096682E" w:rsidRPr="00E15C61" w:rsidRDefault="0096682E" w:rsidP="008A7C78">
      <w:pPr>
        <w:autoSpaceDE w:val="0"/>
        <w:autoSpaceDN w:val="0"/>
        <w:adjustRightInd w:val="0"/>
        <w:spacing w:after="0" w:line="240" w:lineRule="auto"/>
        <w:rPr>
          <w:b/>
          <w:szCs w:val="22"/>
        </w:rPr>
      </w:pPr>
    </w:p>
    <w:p w14:paraId="786FDAB4" w14:textId="77777777" w:rsidR="000320C8" w:rsidRPr="00E15C61" w:rsidRDefault="000320C8" w:rsidP="008A7C78">
      <w:pPr>
        <w:autoSpaceDE w:val="0"/>
        <w:autoSpaceDN w:val="0"/>
        <w:adjustRightInd w:val="0"/>
        <w:spacing w:after="0" w:line="240" w:lineRule="auto"/>
        <w:rPr>
          <w:b/>
          <w:szCs w:val="22"/>
          <w:u w:val="single"/>
        </w:rPr>
      </w:pPr>
      <w:r w:rsidRPr="00E15C61">
        <w:rPr>
          <w:b/>
          <w:color w:val="002060"/>
          <w:szCs w:val="22"/>
          <w:u w:val="single"/>
        </w:rPr>
        <w:t>CONSULTANCY SERVICES AGREEMENT FORM</w:t>
      </w:r>
    </w:p>
    <w:p w14:paraId="76261303" w14:textId="77777777" w:rsidR="000320C8" w:rsidRPr="00E15C61" w:rsidRDefault="000320C8" w:rsidP="008A7C78">
      <w:pPr>
        <w:autoSpaceDE w:val="0"/>
        <w:autoSpaceDN w:val="0"/>
        <w:adjustRightInd w:val="0"/>
        <w:spacing w:after="0" w:line="240" w:lineRule="auto"/>
        <w:rPr>
          <w:szCs w:val="22"/>
        </w:rPr>
      </w:pPr>
    </w:p>
    <w:p w14:paraId="2DB46263" w14:textId="77777777" w:rsidR="000320C8" w:rsidRPr="00E15C61" w:rsidRDefault="000320C8" w:rsidP="000320C8">
      <w:pPr>
        <w:jc w:val="both"/>
        <w:rPr>
          <w:rFonts w:eastAsia="Calibri"/>
          <w:szCs w:val="22"/>
        </w:rPr>
      </w:pPr>
      <w:r w:rsidRPr="00E15C61">
        <w:rPr>
          <w:rFonts w:eastAsia="Calibri"/>
          <w:szCs w:val="22"/>
        </w:rPr>
        <w:t xml:space="preserve">This contract is between </w:t>
      </w:r>
      <w:r w:rsidR="00B4784A" w:rsidRPr="00E15C61">
        <w:rPr>
          <w:rFonts w:eastAsia="Calibri"/>
          <w:szCs w:val="22"/>
          <w:highlight w:val="yellow"/>
        </w:rPr>
        <w:t>XXXXXXXXXXXXXX</w:t>
      </w:r>
      <w:r w:rsidR="00B4784A" w:rsidRPr="00E15C61">
        <w:rPr>
          <w:rFonts w:eastAsia="Calibri"/>
          <w:szCs w:val="22"/>
        </w:rPr>
        <w:t>,</w:t>
      </w:r>
      <w:r w:rsidR="00747FD0" w:rsidRPr="00E15C61">
        <w:rPr>
          <w:rFonts w:eastAsia="Calibri"/>
          <w:szCs w:val="22"/>
        </w:rPr>
        <w:t xml:space="preserve"> and</w:t>
      </w:r>
      <w:r w:rsidRPr="00E15C61">
        <w:rPr>
          <w:rFonts w:eastAsia="Calibri"/>
          <w:szCs w:val="22"/>
        </w:rPr>
        <w:t xml:space="preserve"> </w:t>
      </w:r>
      <w:r w:rsidRPr="00E15C61">
        <w:rPr>
          <w:rFonts w:eastAsia="Calibri"/>
          <w:szCs w:val="22"/>
          <w:highlight w:val="yellow"/>
        </w:rPr>
        <w:t>(insert name of consultant and name of consultant service).</w:t>
      </w:r>
    </w:p>
    <w:p w14:paraId="7C2F3306" w14:textId="77777777" w:rsidR="00161B8C" w:rsidRPr="00E15C61" w:rsidRDefault="000320C8" w:rsidP="000320C8">
      <w:pPr>
        <w:jc w:val="both"/>
        <w:rPr>
          <w:rFonts w:eastAsia="Calibri"/>
          <w:szCs w:val="22"/>
        </w:rPr>
      </w:pPr>
      <w:r w:rsidRPr="00E15C61">
        <w:rPr>
          <w:rFonts w:eastAsia="Calibri"/>
          <w:szCs w:val="22"/>
        </w:rPr>
        <w:t xml:space="preserve">The consultant will provide services concerning </w:t>
      </w:r>
      <w:r w:rsidRPr="00E15C61">
        <w:rPr>
          <w:rFonts w:eastAsia="Calibri"/>
          <w:szCs w:val="22"/>
          <w:highlight w:val="yellow"/>
        </w:rPr>
        <w:t>(insert a brief summary of the type of service that the consultant will be providing).</w:t>
      </w:r>
    </w:p>
    <w:p w14:paraId="39C55CD3" w14:textId="77777777" w:rsidR="000320C8" w:rsidRPr="00E15C61" w:rsidRDefault="00E15C61" w:rsidP="000320C8">
      <w:pPr>
        <w:jc w:val="both"/>
        <w:rPr>
          <w:rFonts w:eastAsia="Calibri"/>
          <w:szCs w:val="22"/>
        </w:rPr>
      </w:pPr>
      <w:r w:rsidRPr="00E15C61">
        <w:rPr>
          <w:rFonts w:eastAsia="Calibri"/>
          <w:noProof/>
          <w:szCs w:val="22"/>
          <w:lang w:val="en-US"/>
        </w:rPr>
        <w:pict w14:anchorId="28106D80">
          <v:line id="Straight Connector 11" o:spid="_x0000_s1028"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5pt" to="426.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mtCwIAABIEAAAOAAAAZHJzL2Uyb0RvYy54bWysU02P0zAQvSPxHyzfadpA0W7UdA+tlguC&#10;ii7iPLWdxJK/NHab9t8zdrqlwA3Rg+v5en5vZrJ6OlvDTgqj9q7li9mcM+WEl9r1Lf/+8vzugbOY&#10;wEkw3qmWX1TkT+u3b1ZjaFTtB2+kQkYgLjZjaPmQUmiqKopBWYgzH5SjYOfRQiIT+0oijIRuTVXP&#10;5x+r0aMM6IWKkbzbKcjXBb/rlEhfuy6qxEzLiVsqJ5bzkM9qvYKmRwiDFlca8A8sLGhHj96gtpCA&#10;HVH/BWW1QB99l2bC28p3nRaqaCA1i/kfavYDBFW0UHNiuLUp/j9Y8eW0Q6YlzW7BmQNLM9onBN0P&#10;iW28c9RBj4yC1KkxxIYKNm6HVyuGHWbZ5w5t/idB7Fy6e7l1V50TE+Rc1vVjXS85E6+x6ldhwJg+&#10;KW9ZvrTcaJeFQwOnzzHRY5T6mpLdzj9rY8rwjGMjsX+cL2m+AmiHOgOJrjaQquh6zsD0tJwiYYGM&#10;3miZyzNQvMSNQXYC2g9aK+nHF+LLmYGYKEAiyi+rJwq/lWY+W4jDVFxC1zTjMrQq60f0s+GPSeF+&#10;kCM7mCN+A6L2ISNzJnUWTLs8GfTkskQohD790Gkoa5DbWQhjf7gxzkVUlv1gwgATlfcP2XllPKUX&#10;9jcOxbqjV+XBTqPMt4OXlzLh4qfFK/nXjyRv9r1N9/tPef0TAAD//wMAUEsDBBQABgAIAAAAIQDl&#10;1FBQ3QAAAAgBAAAPAAAAZHJzL2Rvd25yZXYueG1sTI9BS8NAEIXvgv9hGcGLtLtpiZQ0m6KCJw/B&#10;VtDjJDsmwexsyG7T5N+74kGPb97w3vfyw2x7MdHoO8cakrUCQVw703Gj4e30vNqB8AHZYO+YNCzk&#10;4VBcX+WYGXfhV5qOoRExhH2GGtoQhkxKX7dk0a/dQBy9TzdaDFGOjTQjXmK47eVGqXtpsePY0OJA&#10;Ty3VX8ez1fCoxmZ5/zBYltVSLV063b3IUuvbm/lhDyLQHP6e4Qc/okMRmSp3ZuNFr2Gr4pSgYZMk&#10;IKK/S7cpiOr3IItc/h9QfAMAAP//AwBQSwECLQAUAAYACAAAACEAtoM4kv4AAADhAQAAEwAAAAAA&#10;AAAAAAAAAAAAAAAAW0NvbnRlbnRfVHlwZXNdLnhtbFBLAQItABQABgAIAAAAIQA4/SH/1gAAAJQB&#10;AAALAAAAAAAAAAAAAAAAAC8BAABfcmVscy8ucmVsc1BLAQItABQABgAIAAAAIQCkHXmtCwIAABIE&#10;AAAOAAAAAAAAAAAAAAAAAC4CAABkcnMvZTJvRG9jLnhtbFBLAQItABQABgAIAAAAIQDl1FBQ3QAA&#10;AAgBAAAPAAAAAAAAAAAAAAAAAGUEAABkcnMvZG93bnJldi54bWxQSwUGAAAAAAQABADzAAAAbwUA&#10;AAAA&#10;" strokecolor="windowText" strokeweight="1.5pt">
            <v:shadow on="t" color="black" opacity="24903f" origin=",.5" offset="0,.55556mm"/>
          </v:line>
        </w:pict>
      </w:r>
    </w:p>
    <w:p w14:paraId="6386D701" w14:textId="77777777" w:rsidR="000320C8" w:rsidRPr="00E15C61" w:rsidRDefault="000320C8" w:rsidP="000320C8">
      <w:pPr>
        <w:tabs>
          <w:tab w:val="left" w:pos="5416"/>
        </w:tabs>
        <w:jc w:val="both"/>
        <w:rPr>
          <w:rFonts w:eastAsia="Calibri"/>
          <w:szCs w:val="22"/>
        </w:rPr>
      </w:pPr>
      <w:r w:rsidRPr="00E15C61">
        <w:rPr>
          <w:rFonts w:eastAsia="Calibri"/>
          <w:szCs w:val="22"/>
        </w:rPr>
        <w:t xml:space="preserve">Signed: </w:t>
      </w:r>
      <w:r w:rsidRPr="00E15C61">
        <w:rPr>
          <w:rFonts w:eastAsia="Calibri"/>
          <w:szCs w:val="22"/>
          <w:highlight w:val="yellow"/>
        </w:rPr>
        <w:t>(Headteacher’s signature)</w:t>
      </w:r>
      <w:r w:rsidRPr="00E15C61">
        <w:rPr>
          <w:rFonts w:eastAsia="Calibri"/>
          <w:szCs w:val="22"/>
        </w:rPr>
        <w:tab/>
        <w:t>Date:</w:t>
      </w:r>
    </w:p>
    <w:p w14:paraId="46F31EB9" w14:textId="77777777" w:rsidR="000320C8" w:rsidRPr="00E15C61" w:rsidRDefault="000320C8" w:rsidP="000320C8">
      <w:pPr>
        <w:jc w:val="both"/>
        <w:rPr>
          <w:rFonts w:eastAsia="Calibri"/>
          <w:szCs w:val="22"/>
        </w:rPr>
      </w:pPr>
      <w:r w:rsidRPr="00E15C61">
        <w:rPr>
          <w:rFonts w:eastAsia="Calibri"/>
          <w:szCs w:val="22"/>
        </w:rPr>
        <w:t xml:space="preserve">Signed: </w:t>
      </w:r>
      <w:r w:rsidRPr="00E15C61">
        <w:rPr>
          <w:rFonts w:eastAsia="Calibri"/>
          <w:szCs w:val="22"/>
          <w:highlight w:val="yellow"/>
        </w:rPr>
        <w:t>(Consultant’s signature)</w:t>
      </w:r>
      <w:r w:rsidRPr="00E15C61">
        <w:rPr>
          <w:rFonts w:eastAsia="Calibri"/>
          <w:szCs w:val="22"/>
        </w:rPr>
        <w:tab/>
      </w:r>
      <w:r w:rsidRPr="00E15C61">
        <w:rPr>
          <w:rFonts w:eastAsia="Calibri"/>
          <w:szCs w:val="22"/>
        </w:rPr>
        <w:tab/>
      </w:r>
      <w:r w:rsidRPr="00E15C61">
        <w:rPr>
          <w:rFonts w:eastAsia="Calibri"/>
          <w:szCs w:val="22"/>
        </w:rPr>
        <w:tab/>
        <w:t xml:space="preserve">     Date:</w:t>
      </w:r>
    </w:p>
    <w:p w14:paraId="77EE857B" w14:textId="77777777" w:rsidR="000320C8" w:rsidRPr="00E15C61" w:rsidRDefault="00E15C61" w:rsidP="000320C8">
      <w:pPr>
        <w:jc w:val="both"/>
        <w:rPr>
          <w:rFonts w:eastAsia="Calibri"/>
          <w:szCs w:val="22"/>
        </w:rPr>
      </w:pPr>
      <w:r w:rsidRPr="00E15C61">
        <w:rPr>
          <w:rFonts w:eastAsia="Calibri"/>
          <w:noProof/>
          <w:szCs w:val="22"/>
          <w:lang w:val="en-US"/>
        </w:rPr>
        <w:pict w14:anchorId="1945950E">
          <v:line id="Straight Connector 10" o:spid="_x0000_s1027"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9pt" to="426.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X22gEAAA8EAAAOAAAAZHJzL2Uyb0RvYy54bWysU02P0zAQvSPxHyzfadJIRWzUdA9dLRcE&#10;FQs/wOuMG0v+0tg06b9n7LTpikUgIS5O7Jn3Zt7zeHs/WcNOgFF71/H1quYMnPS9dseOf//2+O4D&#10;ZzEJ1wvjHXT8DJHf796+2Y6hhcYP3vSAjEhcbMfQ8SGl0FZVlANYEVc+gKOg8mhFoi0eqx7FSOzW&#10;VE1dv69Gj31ALyFGOn2Yg3xX+JUCmb4oFSEx03HqLZUVy/qc12q3Fe0RRRi0vLQh/qELK7SjogvV&#10;g0iC/UD9ispqiT56lVbS28orpSUUDaRmXf+i5mkQAYoWMieGxab4/2jl59MBme7p7sgeJyzd0VNC&#10;oY9DYnvvHDnokVGQnBpDbAmwdwe87GI4YJY9KbT5S4LYVNw9L+7ClJikw03T3DXNhjN5jVU3YMCY&#10;PoK3LP903GiXhYtWnD7FRMUo9ZqSj41jI7V8V2/qkha90f2jNiYHy/DA3iA7Cbr2NK1z88TwIot2&#10;xtFhljSLKH/pbGDm/wqKbKG2m7lAHsgbp5ASXLryGkfZGaaogwV46exPwEt+hkIZ1gW8/nvVBVEq&#10;e5cWsNXO4+8IblaoOf/qwKw7W/Ds+3O53mINTV1x7vJC8li/3Bf47R3vfgIAAP//AwBQSwMEFAAG&#10;AAgAAAAhANM6p53bAAAABgEAAA8AAABkcnMvZG93bnJldi54bWxMj8FOwzAQRO9I/IO1SNyoDVVQ&#10;EuJUqFIPSEjQwge48eKkjddR7Dbh71m40ONoRjNvqtXse3HGMXaBNNwvFAikJtiOnIbPj81dDiIm&#10;Q9b0gVDDN0ZY1ddXlSltmGiL511ygksolkZDm9JQShmbFr2JizAgsfcVRm8Sy9FJO5qJy30vH5R6&#10;lN50xAutGXDdYnPcnbyG/m0zqe2haKbCFev89f3F5T7T+vZmfn4CkXBO/2H4xWd0qJlpH05ko+g1&#10;LBVfSRoyPsB2ni0zEPs/LetKXuLXPwAAAP//AwBQSwECLQAUAAYACAAAACEAtoM4kv4AAADhAQAA&#10;EwAAAAAAAAAAAAAAAAAAAAAAW0NvbnRlbnRfVHlwZXNdLnhtbFBLAQItABQABgAIAAAAIQA4/SH/&#10;1gAAAJQBAAALAAAAAAAAAAAAAAAAAC8BAABfcmVscy8ucmVsc1BLAQItABQABgAIAAAAIQBDwlX2&#10;2gEAAA8EAAAOAAAAAAAAAAAAAAAAAC4CAABkcnMvZTJvRG9jLnhtbFBLAQItABQABgAIAAAAIQDT&#10;Oqed2wAAAAYBAAAPAAAAAAAAAAAAAAAAADQEAABkcnMvZG93bnJldi54bWxQSwUGAAAAAAQABADz&#10;AAAAPAUAAAAA&#10;" strokecolor="black [3213]" strokeweight="1.5pt">
            <v:shadow on="t" color="black" opacity="24903f" origin=",.5" offset="0,.55556mm"/>
          </v:line>
        </w:pict>
      </w:r>
    </w:p>
    <w:p w14:paraId="1483BD91" w14:textId="77777777" w:rsidR="000320C8" w:rsidRPr="00E15C61" w:rsidRDefault="000320C8" w:rsidP="003C19CD">
      <w:pPr>
        <w:pStyle w:val="ListParagraph"/>
        <w:numPr>
          <w:ilvl w:val="0"/>
          <w:numId w:val="17"/>
        </w:numPr>
        <w:spacing w:after="240" w:line="240" w:lineRule="auto"/>
        <w:ind w:hanging="720"/>
        <w:jc w:val="both"/>
        <w:rPr>
          <w:b/>
          <w:szCs w:val="22"/>
        </w:rPr>
      </w:pPr>
      <w:r w:rsidRPr="00E15C61">
        <w:rPr>
          <w:b/>
          <w:szCs w:val="22"/>
        </w:rPr>
        <w:t>Terms and definitions</w:t>
      </w:r>
    </w:p>
    <w:p w14:paraId="1D0C1D26" w14:textId="77777777" w:rsidR="000320C8" w:rsidRPr="00E15C61" w:rsidRDefault="000320C8" w:rsidP="000320C8">
      <w:pPr>
        <w:pStyle w:val="ListParagraph"/>
        <w:spacing w:after="240"/>
        <w:jc w:val="both"/>
        <w:rPr>
          <w:b/>
          <w:szCs w:val="22"/>
        </w:rPr>
      </w:pPr>
    </w:p>
    <w:p w14:paraId="74C6FA7E" w14:textId="77777777" w:rsidR="000320C8" w:rsidRPr="00E15C61" w:rsidRDefault="000320C8" w:rsidP="003C19CD">
      <w:pPr>
        <w:pStyle w:val="ListParagraph"/>
        <w:numPr>
          <w:ilvl w:val="1"/>
          <w:numId w:val="18"/>
        </w:numPr>
        <w:spacing w:after="240" w:line="240" w:lineRule="auto"/>
        <w:jc w:val="both"/>
        <w:rPr>
          <w:b/>
          <w:szCs w:val="22"/>
        </w:rPr>
      </w:pPr>
      <w:r w:rsidRPr="00E15C61">
        <w:rPr>
          <w:b/>
          <w:szCs w:val="22"/>
        </w:rPr>
        <w:t>“Central government body”</w:t>
      </w:r>
    </w:p>
    <w:p w14:paraId="10849CC0" w14:textId="77777777" w:rsidR="000320C8" w:rsidRPr="00E15C61" w:rsidRDefault="000320C8" w:rsidP="003C19CD">
      <w:pPr>
        <w:pStyle w:val="ListParagraph"/>
        <w:numPr>
          <w:ilvl w:val="1"/>
          <w:numId w:val="17"/>
        </w:numPr>
        <w:spacing w:after="240" w:line="240" w:lineRule="auto"/>
        <w:ind w:hanging="436"/>
        <w:jc w:val="both"/>
        <w:rPr>
          <w:szCs w:val="22"/>
        </w:rPr>
      </w:pPr>
      <w:r w:rsidRPr="00E15C61">
        <w:rPr>
          <w:szCs w:val="22"/>
        </w:rPr>
        <w:t>Means a body listed in one of the following sub-categories, as published and amended from time to time by the Office for National Statistics:</w:t>
      </w:r>
    </w:p>
    <w:p w14:paraId="4A7E37A8" w14:textId="77777777" w:rsidR="000320C8" w:rsidRPr="00E15C61" w:rsidRDefault="000320C8" w:rsidP="003C19CD">
      <w:pPr>
        <w:pStyle w:val="ListParagraph"/>
        <w:numPr>
          <w:ilvl w:val="0"/>
          <w:numId w:val="22"/>
        </w:numPr>
        <w:spacing w:after="240" w:line="240" w:lineRule="auto"/>
        <w:ind w:hanging="436"/>
        <w:jc w:val="both"/>
        <w:rPr>
          <w:szCs w:val="22"/>
        </w:rPr>
      </w:pPr>
      <w:r w:rsidRPr="00E15C61">
        <w:rPr>
          <w:szCs w:val="22"/>
        </w:rPr>
        <w:t>Government department</w:t>
      </w:r>
    </w:p>
    <w:p w14:paraId="672A13ED" w14:textId="77777777" w:rsidR="000320C8" w:rsidRPr="00E15C61" w:rsidRDefault="000320C8" w:rsidP="003C19CD">
      <w:pPr>
        <w:pStyle w:val="ListParagraph"/>
        <w:numPr>
          <w:ilvl w:val="0"/>
          <w:numId w:val="22"/>
        </w:numPr>
        <w:spacing w:after="240" w:line="240" w:lineRule="auto"/>
        <w:ind w:hanging="436"/>
        <w:jc w:val="both"/>
        <w:rPr>
          <w:szCs w:val="22"/>
        </w:rPr>
      </w:pPr>
      <w:r w:rsidRPr="00E15C61">
        <w:rPr>
          <w:szCs w:val="22"/>
        </w:rPr>
        <w:t>Non-departmental public body or assembly sponsored public body</w:t>
      </w:r>
    </w:p>
    <w:p w14:paraId="544B5A84" w14:textId="77777777" w:rsidR="000320C8" w:rsidRPr="00E15C61" w:rsidRDefault="000320C8" w:rsidP="003C19CD">
      <w:pPr>
        <w:pStyle w:val="ListParagraph"/>
        <w:numPr>
          <w:ilvl w:val="0"/>
          <w:numId w:val="22"/>
        </w:numPr>
        <w:spacing w:after="240" w:line="240" w:lineRule="auto"/>
        <w:ind w:hanging="436"/>
        <w:jc w:val="both"/>
        <w:rPr>
          <w:szCs w:val="22"/>
        </w:rPr>
      </w:pPr>
      <w:r w:rsidRPr="00E15C61">
        <w:rPr>
          <w:szCs w:val="22"/>
        </w:rPr>
        <w:t>Non-ministerial department</w:t>
      </w:r>
    </w:p>
    <w:p w14:paraId="69DC579C" w14:textId="77777777" w:rsidR="000320C8" w:rsidRPr="00E15C61" w:rsidRDefault="000320C8" w:rsidP="003C19CD">
      <w:pPr>
        <w:pStyle w:val="ListParagraph"/>
        <w:numPr>
          <w:ilvl w:val="0"/>
          <w:numId w:val="22"/>
        </w:numPr>
        <w:spacing w:after="240" w:line="240" w:lineRule="auto"/>
        <w:ind w:hanging="436"/>
        <w:jc w:val="both"/>
        <w:rPr>
          <w:szCs w:val="22"/>
        </w:rPr>
      </w:pPr>
      <w:r w:rsidRPr="00E15C61">
        <w:rPr>
          <w:szCs w:val="22"/>
        </w:rPr>
        <w:t>Executive agency</w:t>
      </w:r>
    </w:p>
    <w:p w14:paraId="4519FDD3" w14:textId="77777777" w:rsidR="000320C8" w:rsidRPr="00E15C61" w:rsidRDefault="000320C8" w:rsidP="000320C8">
      <w:pPr>
        <w:pStyle w:val="ListParagraph"/>
        <w:spacing w:after="240"/>
        <w:ind w:left="1440"/>
        <w:jc w:val="both"/>
        <w:rPr>
          <w:szCs w:val="22"/>
        </w:rPr>
      </w:pPr>
    </w:p>
    <w:p w14:paraId="112B4EB0" w14:textId="77777777" w:rsidR="000320C8" w:rsidRPr="00E15C61" w:rsidRDefault="000320C8" w:rsidP="003C19CD">
      <w:pPr>
        <w:pStyle w:val="ListParagraph"/>
        <w:numPr>
          <w:ilvl w:val="1"/>
          <w:numId w:val="18"/>
        </w:numPr>
        <w:spacing w:after="240" w:line="240" w:lineRule="auto"/>
        <w:jc w:val="both"/>
        <w:rPr>
          <w:b/>
          <w:szCs w:val="22"/>
        </w:rPr>
      </w:pPr>
      <w:r w:rsidRPr="00E15C61">
        <w:rPr>
          <w:b/>
          <w:szCs w:val="22"/>
        </w:rPr>
        <w:t xml:space="preserve"> “Confidential information”</w:t>
      </w:r>
    </w:p>
    <w:p w14:paraId="457670E8" w14:textId="77777777" w:rsidR="000320C8" w:rsidRPr="00E15C61" w:rsidRDefault="000320C8" w:rsidP="003C19CD">
      <w:pPr>
        <w:pStyle w:val="ListParagraph"/>
        <w:numPr>
          <w:ilvl w:val="0"/>
          <w:numId w:val="23"/>
        </w:numPr>
        <w:spacing w:after="240" w:line="240" w:lineRule="auto"/>
        <w:ind w:left="709" w:hanging="425"/>
        <w:jc w:val="both"/>
        <w:rPr>
          <w:szCs w:val="22"/>
        </w:rPr>
      </w:pPr>
      <w:r w:rsidRPr="00E15C61">
        <w:rPr>
          <w:szCs w:val="22"/>
        </w:rPr>
        <w:t>Means all information which has been designated as confidential by either party in writing or that ought to be considered as confidential, however it is conveyed or on whatever media it is stored.</w:t>
      </w:r>
    </w:p>
    <w:p w14:paraId="6BD64C3F" w14:textId="77777777" w:rsidR="000320C8" w:rsidRPr="00E15C61" w:rsidRDefault="000320C8" w:rsidP="000320C8">
      <w:pPr>
        <w:pStyle w:val="ListParagraph"/>
        <w:spacing w:after="240"/>
        <w:ind w:left="709"/>
        <w:jc w:val="both"/>
        <w:rPr>
          <w:szCs w:val="22"/>
        </w:rPr>
      </w:pPr>
    </w:p>
    <w:p w14:paraId="1737F02B" w14:textId="77777777" w:rsidR="000320C8" w:rsidRPr="00E15C61" w:rsidRDefault="000320C8" w:rsidP="003C19CD">
      <w:pPr>
        <w:pStyle w:val="ListParagraph"/>
        <w:numPr>
          <w:ilvl w:val="1"/>
          <w:numId w:val="18"/>
        </w:numPr>
        <w:rPr>
          <w:b/>
          <w:szCs w:val="22"/>
        </w:rPr>
      </w:pPr>
      <w:r w:rsidRPr="00E15C61">
        <w:rPr>
          <w:b/>
          <w:szCs w:val="22"/>
        </w:rPr>
        <w:t>“Consultant personnel”</w:t>
      </w:r>
    </w:p>
    <w:p w14:paraId="58056F05" w14:textId="77777777" w:rsidR="000320C8" w:rsidRPr="00E15C61" w:rsidRDefault="000320C8" w:rsidP="003C19CD">
      <w:pPr>
        <w:pStyle w:val="ListParagraph"/>
        <w:numPr>
          <w:ilvl w:val="0"/>
          <w:numId w:val="23"/>
        </w:numPr>
        <w:ind w:left="709" w:hanging="425"/>
        <w:rPr>
          <w:rFonts w:eastAsia="Calibri"/>
          <w:szCs w:val="22"/>
        </w:rPr>
      </w:pPr>
      <w:r w:rsidRPr="00E15C61">
        <w:rPr>
          <w:rFonts w:eastAsia="Calibri"/>
          <w:szCs w:val="22"/>
        </w:rPr>
        <w:t xml:space="preserve">Includes all employees, agents, consultants and contractors of the consultant and/or sub-contractor. </w:t>
      </w:r>
    </w:p>
    <w:p w14:paraId="63810501" w14:textId="77777777" w:rsidR="000320C8" w:rsidRPr="00E15C61" w:rsidRDefault="000320C8" w:rsidP="000320C8">
      <w:pPr>
        <w:pStyle w:val="ListParagraph"/>
        <w:ind w:left="709"/>
        <w:rPr>
          <w:rFonts w:eastAsia="Calibri"/>
          <w:szCs w:val="22"/>
        </w:rPr>
      </w:pPr>
    </w:p>
    <w:p w14:paraId="67A9F0AC" w14:textId="77777777" w:rsidR="000320C8" w:rsidRPr="00E15C61" w:rsidRDefault="000320C8" w:rsidP="003C19CD">
      <w:pPr>
        <w:pStyle w:val="ListParagraph"/>
        <w:numPr>
          <w:ilvl w:val="1"/>
          <w:numId w:val="18"/>
        </w:numPr>
        <w:rPr>
          <w:rFonts w:eastAsia="Calibri"/>
          <w:b/>
          <w:szCs w:val="22"/>
        </w:rPr>
      </w:pPr>
      <w:r w:rsidRPr="00E15C61">
        <w:rPr>
          <w:rFonts w:eastAsia="Calibri"/>
          <w:b/>
          <w:szCs w:val="22"/>
        </w:rPr>
        <w:t>“Consultancy services”</w:t>
      </w:r>
    </w:p>
    <w:p w14:paraId="7D82D33E" w14:textId="77777777" w:rsidR="000320C8" w:rsidRPr="00E15C61" w:rsidRDefault="000320C8" w:rsidP="003C19CD">
      <w:pPr>
        <w:pStyle w:val="ListParagraph"/>
        <w:numPr>
          <w:ilvl w:val="0"/>
          <w:numId w:val="23"/>
        </w:numPr>
        <w:ind w:left="709" w:hanging="425"/>
        <w:rPr>
          <w:rFonts w:eastAsia="Calibri"/>
          <w:szCs w:val="22"/>
        </w:rPr>
      </w:pPr>
      <w:r w:rsidRPr="00E15C61">
        <w:rPr>
          <w:rFonts w:eastAsia="Calibri"/>
          <w:szCs w:val="22"/>
        </w:rPr>
        <w:t>Means all of the activities to be undertaken by or to be performed by the Consultant as described in Schedule 1 as may be amended from time to time.</w:t>
      </w:r>
    </w:p>
    <w:p w14:paraId="1EEEECC8" w14:textId="77777777" w:rsidR="000320C8" w:rsidRPr="00E15C61" w:rsidRDefault="000320C8" w:rsidP="000320C8">
      <w:pPr>
        <w:rPr>
          <w:rFonts w:eastAsia="Calibri"/>
          <w:b/>
          <w:szCs w:val="22"/>
        </w:rPr>
      </w:pPr>
      <w:r w:rsidRPr="00E15C61">
        <w:rPr>
          <w:rFonts w:eastAsia="Calibri"/>
          <w:b/>
          <w:szCs w:val="22"/>
        </w:rPr>
        <w:t>1.5 “Personal data”</w:t>
      </w:r>
    </w:p>
    <w:p w14:paraId="4EFE86DA" w14:textId="77777777" w:rsidR="000320C8" w:rsidRPr="00E15C61" w:rsidRDefault="000320C8" w:rsidP="003C19CD">
      <w:pPr>
        <w:pStyle w:val="ListParagraph"/>
        <w:numPr>
          <w:ilvl w:val="0"/>
          <w:numId w:val="23"/>
        </w:numPr>
        <w:spacing w:after="0" w:line="240" w:lineRule="auto"/>
        <w:ind w:left="709" w:hanging="425"/>
        <w:rPr>
          <w:rFonts w:eastAsia="Calibri"/>
          <w:szCs w:val="22"/>
        </w:rPr>
      </w:pPr>
      <w:r w:rsidRPr="00E15C61">
        <w:rPr>
          <w:rFonts w:eastAsia="Calibri"/>
          <w:szCs w:val="22"/>
        </w:rPr>
        <w:t xml:space="preserve">Has the same meaning as set out in the Data Protection Act 1998. </w:t>
      </w:r>
    </w:p>
    <w:p w14:paraId="15883D01" w14:textId="77777777" w:rsidR="000320C8" w:rsidRPr="00E15C61" w:rsidRDefault="000320C8" w:rsidP="000320C8">
      <w:pPr>
        <w:rPr>
          <w:rFonts w:eastAsia="Calibri"/>
          <w:szCs w:val="22"/>
        </w:rPr>
      </w:pPr>
    </w:p>
    <w:p w14:paraId="56BE4766" w14:textId="0978F6A7" w:rsidR="000320C8" w:rsidRDefault="000320C8" w:rsidP="000320C8">
      <w:pPr>
        <w:pStyle w:val="ListParagraph"/>
        <w:numPr>
          <w:ilvl w:val="1"/>
          <w:numId w:val="18"/>
        </w:numPr>
        <w:spacing w:after="0" w:line="240" w:lineRule="auto"/>
        <w:rPr>
          <w:rFonts w:eastAsia="Calibri"/>
          <w:szCs w:val="22"/>
        </w:rPr>
      </w:pPr>
      <w:r w:rsidRPr="00E15C61">
        <w:rPr>
          <w:rFonts w:eastAsia="Calibri"/>
          <w:szCs w:val="22"/>
        </w:rPr>
        <w:t>“Subject Access Request”</w:t>
      </w:r>
    </w:p>
    <w:p w14:paraId="009B0D0F" w14:textId="77777777" w:rsidR="00E15C61" w:rsidRPr="00E15C61" w:rsidRDefault="00E15C61" w:rsidP="00E15C61">
      <w:pPr>
        <w:pStyle w:val="ListParagraph"/>
        <w:spacing w:after="0" w:line="240" w:lineRule="auto"/>
        <w:ind w:left="360"/>
        <w:rPr>
          <w:rFonts w:eastAsia="Calibri"/>
          <w:szCs w:val="22"/>
        </w:rPr>
      </w:pPr>
    </w:p>
    <w:p w14:paraId="5CC5EDBE" w14:textId="77777777" w:rsidR="000320C8" w:rsidRPr="00E15C61" w:rsidRDefault="000320C8" w:rsidP="003C19CD">
      <w:pPr>
        <w:pStyle w:val="ListParagraph"/>
        <w:numPr>
          <w:ilvl w:val="0"/>
          <w:numId w:val="23"/>
        </w:numPr>
        <w:ind w:left="709" w:hanging="425"/>
        <w:jc w:val="both"/>
        <w:rPr>
          <w:rFonts w:eastAsia="Calibri"/>
          <w:b/>
          <w:szCs w:val="22"/>
        </w:rPr>
      </w:pPr>
      <w:r w:rsidRPr="00E15C61">
        <w:rPr>
          <w:rFonts w:eastAsia="Calibri"/>
          <w:szCs w:val="22"/>
        </w:rPr>
        <w:t>Means a request for information or an apparent request under the Freedom of Information Act or the Environmental Information Regulations.</w:t>
      </w:r>
    </w:p>
    <w:p w14:paraId="303E7C20" w14:textId="77777777" w:rsidR="000320C8" w:rsidRPr="00E15C61" w:rsidRDefault="000320C8" w:rsidP="000320C8">
      <w:pPr>
        <w:pStyle w:val="ListParagraph"/>
        <w:ind w:left="709"/>
        <w:jc w:val="both"/>
        <w:rPr>
          <w:rFonts w:eastAsia="Calibri"/>
          <w:b/>
          <w:szCs w:val="22"/>
        </w:rPr>
      </w:pPr>
    </w:p>
    <w:p w14:paraId="682C92E4" w14:textId="77777777" w:rsidR="000320C8" w:rsidRPr="00E15C61" w:rsidRDefault="000320C8" w:rsidP="003C19CD">
      <w:pPr>
        <w:pStyle w:val="ListParagraph"/>
        <w:numPr>
          <w:ilvl w:val="0"/>
          <w:numId w:val="14"/>
        </w:numPr>
        <w:ind w:hanging="720"/>
        <w:jc w:val="both"/>
        <w:rPr>
          <w:rFonts w:eastAsia="Calibri"/>
          <w:b/>
          <w:szCs w:val="22"/>
        </w:rPr>
      </w:pPr>
      <w:r w:rsidRPr="00E15C61">
        <w:rPr>
          <w:rFonts w:eastAsia="Calibri"/>
          <w:b/>
          <w:szCs w:val="22"/>
        </w:rPr>
        <w:t xml:space="preserve">Commencement and continuation </w:t>
      </w:r>
    </w:p>
    <w:p w14:paraId="110C28AC" w14:textId="77777777" w:rsidR="000320C8" w:rsidRPr="00E15C61" w:rsidRDefault="000320C8" w:rsidP="000320C8">
      <w:pPr>
        <w:jc w:val="both"/>
        <w:rPr>
          <w:rFonts w:eastAsia="Calibri"/>
          <w:b/>
          <w:szCs w:val="22"/>
        </w:rPr>
      </w:pPr>
      <w:r w:rsidRPr="00E15C61">
        <w:rPr>
          <w:rFonts w:eastAsia="Calibri"/>
          <w:szCs w:val="22"/>
        </w:rPr>
        <w:lastRenderedPageBreak/>
        <w:t xml:space="preserve">2.1 The consultant shall commence the consultancy services on </w:t>
      </w:r>
      <w:r w:rsidRPr="00E15C61">
        <w:rPr>
          <w:rFonts w:eastAsia="Calibri"/>
          <w:szCs w:val="22"/>
          <w:highlight w:val="yellow"/>
        </w:rPr>
        <w:t>(insert date)</w:t>
      </w:r>
      <w:r w:rsidRPr="00E15C61">
        <w:rPr>
          <w:rFonts w:eastAsia="Calibri"/>
          <w:szCs w:val="22"/>
        </w:rPr>
        <w:t xml:space="preserve"> and, subject to the rights of earlier termination set out in this contract, shall complete the consultancy services on or before </w:t>
      </w:r>
      <w:r w:rsidRPr="00E15C61">
        <w:rPr>
          <w:rFonts w:eastAsia="Calibri"/>
          <w:szCs w:val="22"/>
          <w:highlight w:val="yellow"/>
        </w:rPr>
        <w:t>(insert date).</w:t>
      </w:r>
    </w:p>
    <w:p w14:paraId="1A80FAEB" w14:textId="77777777" w:rsidR="000320C8" w:rsidRPr="00E15C61" w:rsidRDefault="000320C8" w:rsidP="003C19CD">
      <w:pPr>
        <w:pStyle w:val="ListParagraph"/>
        <w:numPr>
          <w:ilvl w:val="0"/>
          <w:numId w:val="14"/>
        </w:numPr>
        <w:ind w:hanging="720"/>
        <w:jc w:val="both"/>
        <w:rPr>
          <w:rFonts w:eastAsia="Calibri"/>
          <w:b/>
          <w:szCs w:val="22"/>
        </w:rPr>
      </w:pPr>
      <w:r w:rsidRPr="00E15C61">
        <w:rPr>
          <w:rFonts w:eastAsia="Calibri"/>
          <w:b/>
          <w:szCs w:val="22"/>
        </w:rPr>
        <w:t>Provision of consultancy services</w:t>
      </w:r>
    </w:p>
    <w:p w14:paraId="6126D832" w14:textId="77777777" w:rsidR="000320C8" w:rsidRPr="00E15C61" w:rsidRDefault="000320C8" w:rsidP="000320C8">
      <w:pPr>
        <w:jc w:val="both"/>
        <w:rPr>
          <w:rFonts w:eastAsia="Calibri"/>
          <w:szCs w:val="22"/>
        </w:rPr>
      </w:pPr>
      <w:r w:rsidRPr="00E15C61">
        <w:rPr>
          <w:rFonts w:eastAsia="Calibri"/>
          <w:szCs w:val="22"/>
        </w:rPr>
        <w:t>3.1 The consultant is appointed to undertake the consultancy services specified above. This contract shall not prevent the consultant from undertaking other consultancy or project management services, provided that the undertaking of such services does not cause a breach of contract.</w:t>
      </w:r>
    </w:p>
    <w:p w14:paraId="2A40D34D" w14:textId="77777777" w:rsidR="000320C8" w:rsidRPr="00E15C61" w:rsidRDefault="000320C8" w:rsidP="000320C8">
      <w:pPr>
        <w:jc w:val="both"/>
        <w:rPr>
          <w:rFonts w:eastAsia="Calibri"/>
          <w:szCs w:val="22"/>
        </w:rPr>
      </w:pPr>
      <w:bookmarkStart w:id="9" w:name="_Ref32897759"/>
      <w:r w:rsidRPr="00E15C61">
        <w:rPr>
          <w:rFonts w:eastAsia="Calibri"/>
          <w:szCs w:val="22"/>
        </w:rPr>
        <w:t xml:space="preserve">3.2 The consultant shall promptly and efficiently perform the services as and when required, with all due care and skill as may be expected of a person or an organisation with the experience of the consultant and in accordance with this </w:t>
      </w:r>
      <w:bookmarkEnd w:id="9"/>
      <w:r w:rsidRPr="00E15C61">
        <w:rPr>
          <w:rFonts w:eastAsia="Calibri"/>
          <w:szCs w:val="22"/>
        </w:rPr>
        <w:t>contract.</w:t>
      </w:r>
    </w:p>
    <w:p w14:paraId="13F70259" w14:textId="77777777" w:rsidR="000320C8" w:rsidRPr="00E15C61" w:rsidRDefault="000320C8" w:rsidP="000320C8">
      <w:pPr>
        <w:jc w:val="both"/>
        <w:rPr>
          <w:rFonts w:eastAsia="Calibri"/>
          <w:szCs w:val="22"/>
        </w:rPr>
      </w:pPr>
      <w:r w:rsidRPr="00E15C61">
        <w:rPr>
          <w:rFonts w:eastAsia="Calibri"/>
          <w:szCs w:val="22"/>
        </w:rPr>
        <w:t>3.3 The consultant shall keep detailed and accurate records of all activities undertaken in relation to the provision of the services,</w:t>
      </w:r>
      <w:r w:rsidR="009A5C12" w:rsidRPr="00E15C61">
        <w:rPr>
          <w:rFonts w:eastAsia="Calibri"/>
          <w:szCs w:val="22"/>
        </w:rPr>
        <w:t xml:space="preserve"> and shall provide </w:t>
      </w:r>
      <w:r w:rsidR="00B4784A" w:rsidRPr="00E15C61">
        <w:rPr>
          <w:rFonts w:eastAsia="Calibri"/>
          <w:szCs w:val="22"/>
          <w:highlight w:val="yellow"/>
        </w:rPr>
        <w:t>XXXXXXXXXXXXXX</w:t>
      </w:r>
      <w:r w:rsidR="00B4784A" w:rsidRPr="00E15C61">
        <w:rPr>
          <w:rFonts w:eastAsia="Calibri"/>
          <w:szCs w:val="22"/>
        </w:rPr>
        <w:t>,</w:t>
      </w:r>
      <w:r w:rsidRPr="00E15C61">
        <w:rPr>
          <w:rFonts w:eastAsia="Calibri"/>
          <w:szCs w:val="22"/>
        </w:rPr>
        <w:t xml:space="preserve"> with reports at such intervals.</w:t>
      </w:r>
    </w:p>
    <w:p w14:paraId="0621CDDA" w14:textId="77777777" w:rsidR="000320C8" w:rsidRPr="00E15C61" w:rsidRDefault="000320C8" w:rsidP="000320C8">
      <w:pPr>
        <w:ind w:left="709" w:hanging="709"/>
        <w:jc w:val="both"/>
        <w:rPr>
          <w:rFonts w:eastAsia="Calibri"/>
          <w:b/>
          <w:szCs w:val="22"/>
        </w:rPr>
      </w:pPr>
      <w:r w:rsidRPr="00E15C61">
        <w:rPr>
          <w:rFonts w:eastAsia="Calibri"/>
          <w:b/>
          <w:szCs w:val="22"/>
        </w:rPr>
        <w:t>4. Charges and terms of payment</w:t>
      </w:r>
    </w:p>
    <w:p w14:paraId="59E2DC8A" w14:textId="77777777" w:rsidR="000320C8" w:rsidRPr="00E15C61" w:rsidRDefault="000320C8" w:rsidP="000320C8">
      <w:pPr>
        <w:jc w:val="both"/>
        <w:rPr>
          <w:rFonts w:eastAsia="Calibri"/>
          <w:szCs w:val="22"/>
        </w:rPr>
      </w:pPr>
      <w:r w:rsidRPr="00E15C61">
        <w:rPr>
          <w:rFonts w:eastAsia="Calibri"/>
          <w:szCs w:val="22"/>
        </w:rPr>
        <w:t>4.1 In consideration of, and subject to, the satisfactory performance by the consultant, the</w:t>
      </w:r>
      <w:r w:rsidR="00A6490D" w:rsidRPr="00E15C61">
        <w:rPr>
          <w:rFonts w:eastAsia="Calibri"/>
          <w:szCs w:val="22"/>
        </w:rPr>
        <w:t xml:space="preserve"> </w:t>
      </w:r>
      <w:r w:rsidR="0086450C" w:rsidRPr="00E15C61">
        <w:rPr>
          <w:rFonts w:eastAsia="Calibri"/>
          <w:szCs w:val="22"/>
        </w:rPr>
        <w:t>Academy/MAT</w:t>
      </w:r>
      <w:r w:rsidRPr="00E15C61">
        <w:rPr>
          <w:rFonts w:eastAsia="Calibri"/>
          <w:szCs w:val="22"/>
        </w:rPr>
        <w:t xml:space="preserve"> shall pay the consultant any charges in accordance with the payment provisions, provided that the</w:t>
      </w:r>
      <w:r w:rsidR="009A5C12" w:rsidRPr="00E15C61">
        <w:rPr>
          <w:rFonts w:eastAsia="Calibri"/>
          <w:szCs w:val="22"/>
        </w:rPr>
        <w:t xml:space="preserve"> </w:t>
      </w:r>
      <w:r w:rsidR="0086450C" w:rsidRPr="00E15C61">
        <w:rPr>
          <w:rFonts w:eastAsia="Calibri"/>
          <w:szCs w:val="22"/>
        </w:rPr>
        <w:t>Academy/MAT</w:t>
      </w:r>
      <w:r w:rsidR="009A5C12" w:rsidRPr="00E15C61">
        <w:rPr>
          <w:rFonts w:eastAsia="Calibri"/>
          <w:szCs w:val="22"/>
        </w:rPr>
        <w:t xml:space="preserve"> </w:t>
      </w:r>
      <w:r w:rsidRPr="00E15C61">
        <w:rPr>
          <w:rFonts w:eastAsia="Calibri"/>
          <w:szCs w:val="22"/>
        </w:rPr>
        <w:t xml:space="preserve">receives full and accurate information and documentation, and the work is completed to the satisfaction of the </w:t>
      </w:r>
      <w:r w:rsidR="0086450C" w:rsidRPr="00E15C61">
        <w:rPr>
          <w:rFonts w:eastAsia="Calibri"/>
          <w:szCs w:val="22"/>
        </w:rPr>
        <w:t>Academy/MAT</w:t>
      </w:r>
      <w:r w:rsidR="009A5C12" w:rsidRPr="00E15C61">
        <w:rPr>
          <w:rFonts w:eastAsia="Calibri"/>
          <w:szCs w:val="22"/>
        </w:rPr>
        <w:t>.</w:t>
      </w:r>
    </w:p>
    <w:p w14:paraId="6F338ABF" w14:textId="77777777" w:rsidR="000320C8" w:rsidRPr="00E15C61" w:rsidRDefault="000320C8" w:rsidP="000320C8">
      <w:pPr>
        <w:ind w:left="709" w:hanging="709"/>
        <w:jc w:val="both"/>
        <w:rPr>
          <w:rFonts w:eastAsia="Calibri"/>
          <w:b/>
          <w:szCs w:val="22"/>
        </w:rPr>
      </w:pPr>
      <w:r w:rsidRPr="00E15C61">
        <w:rPr>
          <w:rFonts w:eastAsia="Calibri"/>
          <w:b/>
          <w:szCs w:val="22"/>
        </w:rPr>
        <w:t>5. Changes to requirements</w:t>
      </w:r>
    </w:p>
    <w:p w14:paraId="275EC1D1" w14:textId="77777777" w:rsidR="000320C8" w:rsidRPr="00E15C61" w:rsidRDefault="000320C8" w:rsidP="000320C8">
      <w:pPr>
        <w:jc w:val="both"/>
        <w:rPr>
          <w:rFonts w:eastAsia="Calibri"/>
          <w:szCs w:val="22"/>
        </w:rPr>
      </w:pPr>
      <w:r w:rsidRPr="00E15C61">
        <w:rPr>
          <w:rFonts w:eastAsia="Calibri"/>
          <w:szCs w:val="22"/>
        </w:rPr>
        <w:t xml:space="preserve">5.1 </w:t>
      </w:r>
      <w:r w:rsidR="002F7218" w:rsidRPr="00E15C61">
        <w:rPr>
          <w:rFonts w:eastAsia="Calibri"/>
          <w:szCs w:val="22"/>
          <w:highlight w:val="yellow"/>
        </w:rPr>
        <w:t>xxxxxxxxx</w:t>
      </w:r>
      <w:r w:rsidR="00747FD0" w:rsidRPr="00E15C61">
        <w:rPr>
          <w:rFonts w:eastAsia="Calibri"/>
          <w:szCs w:val="22"/>
        </w:rPr>
        <w:t xml:space="preserve"> shall</w:t>
      </w:r>
      <w:r w:rsidRPr="00E15C61">
        <w:rPr>
          <w:rFonts w:eastAsia="Calibri"/>
          <w:szCs w:val="22"/>
        </w:rPr>
        <w:t xml:space="preserve"> notify the consultant of any material change to </w:t>
      </w:r>
      <w:r w:rsidR="00747FD0" w:rsidRPr="00E15C61">
        <w:rPr>
          <w:rFonts w:eastAsia="Calibri"/>
          <w:szCs w:val="22"/>
        </w:rPr>
        <w:t>the requirements</w:t>
      </w:r>
      <w:r w:rsidRPr="00E15C61">
        <w:rPr>
          <w:rFonts w:eastAsia="Calibri"/>
          <w:szCs w:val="22"/>
        </w:rPr>
        <w:t xml:space="preserve"> under this contract.</w:t>
      </w:r>
    </w:p>
    <w:p w14:paraId="793E2F49" w14:textId="77777777" w:rsidR="000320C8" w:rsidRPr="00E15C61" w:rsidRDefault="000320C8" w:rsidP="000320C8">
      <w:pPr>
        <w:rPr>
          <w:rFonts w:eastAsia="Calibri"/>
          <w:szCs w:val="22"/>
        </w:rPr>
      </w:pPr>
      <w:r w:rsidRPr="00E15C61">
        <w:rPr>
          <w:rFonts w:eastAsia="Calibri"/>
          <w:szCs w:val="22"/>
        </w:rPr>
        <w:t>5.2 The consultant shall use all reasonable endeavours to accommodate any changes to the needs and requirements of the</w:t>
      </w:r>
      <w:r w:rsidR="00A6490D" w:rsidRPr="00E15C61">
        <w:rPr>
          <w:rFonts w:eastAsia="Calibri"/>
          <w:szCs w:val="22"/>
        </w:rPr>
        <w:t xml:space="preserve"> </w:t>
      </w:r>
      <w:r w:rsidR="0086450C" w:rsidRPr="00E15C61">
        <w:rPr>
          <w:rFonts w:eastAsia="Calibri"/>
          <w:szCs w:val="22"/>
        </w:rPr>
        <w:t>Academy/MAT</w:t>
      </w:r>
      <w:r w:rsidR="00747FD0" w:rsidRPr="00E15C61">
        <w:rPr>
          <w:rFonts w:eastAsia="Calibri"/>
          <w:szCs w:val="22"/>
        </w:rPr>
        <w:t xml:space="preserve"> provided</w:t>
      </w:r>
      <w:r w:rsidRPr="00E15C61">
        <w:rPr>
          <w:rFonts w:eastAsia="Calibri"/>
          <w:szCs w:val="22"/>
        </w:rPr>
        <w:t xml:space="preserve"> that it is entitled to payment for any additional costs incurred as a result of any such changes.  </w:t>
      </w:r>
    </w:p>
    <w:p w14:paraId="61A904D8" w14:textId="77777777" w:rsidR="000320C8" w:rsidRPr="00E15C61" w:rsidRDefault="000320C8" w:rsidP="000320C8">
      <w:pPr>
        <w:ind w:left="709" w:hanging="709"/>
        <w:jc w:val="both"/>
        <w:rPr>
          <w:rFonts w:eastAsia="Calibri"/>
          <w:b/>
          <w:szCs w:val="22"/>
        </w:rPr>
      </w:pPr>
      <w:r w:rsidRPr="00E15C61">
        <w:rPr>
          <w:rFonts w:eastAsia="Calibri"/>
          <w:b/>
          <w:szCs w:val="22"/>
        </w:rPr>
        <w:t>6. Premises and equipment</w:t>
      </w:r>
    </w:p>
    <w:p w14:paraId="2C2BC017" w14:textId="5750A841" w:rsidR="000320C8" w:rsidRPr="00E15C61" w:rsidRDefault="000320C8" w:rsidP="000320C8">
      <w:pPr>
        <w:jc w:val="both"/>
        <w:rPr>
          <w:rFonts w:eastAsia="Calibri"/>
          <w:szCs w:val="22"/>
        </w:rPr>
      </w:pPr>
      <w:r w:rsidRPr="00E15C61">
        <w:rPr>
          <w:rFonts w:eastAsia="Calibri"/>
          <w:szCs w:val="22"/>
        </w:rPr>
        <w:t>6.1 Unless otherwise agreed, any land or premises made available to the consultant by</w:t>
      </w:r>
      <w:r w:rsidR="00A6490D" w:rsidRPr="00E15C61">
        <w:rPr>
          <w:rFonts w:eastAsia="Calibri"/>
          <w:szCs w:val="22"/>
        </w:rPr>
        <w:t xml:space="preserve"> </w:t>
      </w:r>
      <w:r w:rsidR="002F7218" w:rsidRPr="00E15C61">
        <w:rPr>
          <w:rFonts w:eastAsia="Calibri"/>
          <w:szCs w:val="22"/>
          <w:highlight w:val="yellow"/>
        </w:rPr>
        <w:t>xxxxxxxxxxxxxxxxx</w:t>
      </w:r>
      <w:r w:rsidRPr="00E15C61">
        <w:rPr>
          <w:rFonts w:eastAsia="Calibri"/>
          <w:szCs w:val="22"/>
          <w:highlight w:val="yellow"/>
        </w:rPr>
        <w:t>,</w:t>
      </w:r>
      <w:r w:rsidRPr="00E15C61">
        <w:rPr>
          <w:rFonts w:eastAsia="Calibri"/>
          <w:szCs w:val="22"/>
        </w:rPr>
        <w:t xml:space="preserve"> in connection with the provision of the consultancy services, shall be made available to the consultant free of charge and without exclusive possession. Any premise or equipment shall be used by the consultant solely for the purpose of providing the consultancy services. The consultant shall have the use of such land or premises as licensee and shall immediately vacate the same on the expiry or other termination of this contract.</w:t>
      </w:r>
    </w:p>
    <w:p w14:paraId="2575023B" w14:textId="77777777" w:rsidR="000320C8" w:rsidRPr="00E15C61" w:rsidRDefault="000320C8" w:rsidP="000320C8">
      <w:pPr>
        <w:jc w:val="both"/>
        <w:rPr>
          <w:rFonts w:eastAsia="Calibri"/>
          <w:szCs w:val="22"/>
        </w:rPr>
      </w:pPr>
      <w:r w:rsidRPr="00E15C61">
        <w:rPr>
          <w:rFonts w:eastAsia="Calibri"/>
          <w:szCs w:val="22"/>
        </w:rPr>
        <w:t xml:space="preserve">6.2 For the purposes of this contract, the following areas and facilities at the </w:t>
      </w:r>
      <w:r w:rsidR="00A6490D" w:rsidRPr="00E15C61">
        <w:rPr>
          <w:rFonts w:eastAsia="Calibri"/>
          <w:szCs w:val="22"/>
          <w:highlight w:val="yellow"/>
        </w:rPr>
        <w:t>academy</w:t>
      </w:r>
      <w:r w:rsidRPr="00E15C61">
        <w:rPr>
          <w:rFonts w:eastAsia="Calibri"/>
          <w:szCs w:val="22"/>
          <w:highlight w:val="yellow"/>
        </w:rPr>
        <w:t>’s</w:t>
      </w:r>
      <w:r w:rsidR="002F7218" w:rsidRPr="00E15C61">
        <w:rPr>
          <w:rFonts w:eastAsia="Calibri"/>
          <w:szCs w:val="22"/>
          <w:highlight w:val="yellow"/>
        </w:rPr>
        <w:t>/MAT</w:t>
      </w:r>
      <w:r w:rsidRPr="00E15C61">
        <w:rPr>
          <w:rFonts w:eastAsia="Calibri"/>
          <w:szCs w:val="22"/>
        </w:rPr>
        <w:t xml:space="preserve"> premises will be provided free for use by the consultant:</w:t>
      </w:r>
    </w:p>
    <w:p w14:paraId="14E35D0A" w14:textId="77777777" w:rsidR="000320C8" w:rsidRPr="00E15C61" w:rsidRDefault="000320C8" w:rsidP="003C19CD">
      <w:pPr>
        <w:pStyle w:val="ListParagraph"/>
        <w:numPr>
          <w:ilvl w:val="0"/>
          <w:numId w:val="21"/>
        </w:numPr>
        <w:tabs>
          <w:tab w:val="left" w:pos="1701"/>
        </w:tabs>
        <w:ind w:hanging="436"/>
        <w:jc w:val="both"/>
        <w:rPr>
          <w:rFonts w:eastAsia="Calibri"/>
          <w:szCs w:val="22"/>
        </w:rPr>
      </w:pPr>
      <w:r w:rsidRPr="00E15C61">
        <w:rPr>
          <w:rFonts w:eastAsia="Calibri"/>
          <w:szCs w:val="22"/>
        </w:rPr>
        <w:t>Toilets</w:t>
      </w:r>
    </w:p>
    <w:p w14:paraId="717506AC" w14:textId="77777777" w:rsidR="000320C8" w:rsidRPr="00E15C61" w:rsidRDefault="000320C8" w:rsidP="003C19CD">
      <w:pPr>
        <w:pStyle w:val="ListParagraph"/>
        <w:numPr>
          <w:ilvl w:val="0"/>
          <w:numId w:val="21"/>
        </w:numPr>
        <w:tabs>
          <w:tab w:val="left" w:pos="1701"/>
        </w:tabs>
        <w:ind w:hanging="436"/>
        <w:jc w:val="both"/>
        <w:rPr>
          <w:rFonts w:eastAsia="Calibri"/>
          <w:szCs w:val="22"/>
        </w:rPr>
      </w:pPr>
      <w:r w:rsidRPr="00E15C61">
        <w:rPr>
          <w:rFonts w:eastAsia="Calibri"/>
          <w:szCs w:val="22"/>
        </w:rPr>
        <w:t>Cooking facilities</w:t>
      </w:r>
    </w:p>
    <w:p w14:paraId="318DDD9C" w14:textId="77777777" w:rsidR="000320C8" w:rsidRPr="00E15C61" w:rsidRDefault="000320C8" w:rsidP="003C19CD">
      <w:pPr>
        <w:pStyle w:val="ListParagraph"/>
        <w:numPr>
          <w:ilvl w:val="0"/>
          <w:numId w:val="21"/>
        </w:numPr>
        <w:tabs>
          <w:tab w:val="left" w:pos="1701"/>
        </w:tabs>
        <w:ind w:hanging="436"/>
        <w:jc w:val="both"/>
        <w:rPr>
          <w:rFonts w:eastAsia="Calibri"/>
          <w:szCs w:val="22"/>
        </w:rPr>
      </w:pPr>
      <w:r w:rsidRPr="00E15C61">
        <w:rPr>
          <w:rFonts w:eastAsia="Calibri"/>
          <w:szCs w:val="22"/>
        </w:rPr>
        <w:t>Heating</w:t>
      </w:r>
    </w:p>
    <w:p w14:paraId="2A7B7D85" w14:textId="77777777" w:rsidR="000320C8" w:rsidRPr="00E15C61" w:rsidRDefault="000320C8" w:rsidP="003C19CD">
      <w:pPr>
        <w:pStyle w:val="ListParagraph"/>
        <w:numPr>
          <w:ilvl w:val="0"/>
          <w:numId w:val="21"/>
        </w:numPr>
        <w:tabs>
          <w:tab w:val="left" w:pos="1701"/>
        </w:tabs>
        <w:ind w:hanging="436"/>
        <w:jc w:val="both"/>
        <w:rPr>
          <w:rFonts w:eastAsia="Calibri"/>
          <w:szCs w:val="22"/>
        </w:rPr>
      </w:pPr>
      <w:r w:rsidRPr="00E15C61">
        <w:rPr>
          <w:rFonts w:eastAsia="Calibri"/>
          <w:szCs w:val="22"/>
        </w:rPr>
        <w:lastRenderedPageBreak/>
        <w:t>Lighting</w:t>
      </w:r>
    </w:p>
    <w:p w14:paraId="5E8B149B" w14:textId="77777777" w:rsidR="000320C8" w:rsidRPr="00E15C61" w:rsidRDefault="000320C8" w:rsidP="003C19CD">
      <w:pPr>
        <w:pStyle w:val="ListParagraph"/>
        <w:numPr>
          <w:ilvl w:val="0"/>
          <w:numId w:val="21"/>
        </w:numPr>
        <w:tabs>
          <w:tab w:val="left" w:pos="1701"/>
        </w:tabs>
        <w:ind w:hanging="436"/>
        <w:jc w:val="both"/>
        <w:rPr>
          <w:rFonts w:eastAsia="Calibri"/>
          <w:szCs w:val="22"/>
        </w:rPr>
      </w:pPr>
      <w:r w:rsidRPr="00E15C61">
        <w:rPr>
          <w:rFonts w:eastAsia="Calibri"/>
          <w:szCs w:val="22"/>
        </w:rPr>
        <w:t>First aid</w:t>
      </w:r>
    </w:p>
    <w:p w14:paraId="18A26E7B" w14:textId="77777777" w:rsidR="000320C8" w:rsidRPr="00E15C61" w:rsidRDefault="000320C8" w:rsidP="003C19CD">
      <w:pPr>
        <w:pStyle w:val="ListParagraph"/>
        <w:numPr>
          <w:ilvl w:val="0"/>
          <w:numId w:val="21"/>
        </w:numPr>
        <w:tabs>
          <w:tab w:val="left" w:pos="1701"/>
        </w:tabs>
        <w:ind w:hanging="436"/>
        <w:jc w:val="both"/>
        <w:rPr>
          <w:rFonts w:eastAsia="Calibri"/>
          <w:szCs w:val="22"/>
        </w:rPr>
      </w:pPr>
      <w:r w:rsidRPr="00E15C61">
        <w:rPr>
          <w:rFonts w:eastAsia="Calibri"/>
          <w:szCs w:val="22"/>
        </w:rPr>
        <w:t xml:space="preserve">Reasonable telephone use </w:t>
      </w:r>
    </w:p>
    <w:p w14:paraId="2A7514F0" w14:textId="77777777" w:rsidR="000320C8" w:rsidRPr="00E15C61" w:rsidRDefault="000320C8" w:rsidP="000320C8">
      <w:pPr>
        <w:jc w:val="both"/>
        <w:rPr>
          <w:rFonts w:eastAsia="Calibri"/>
          <w:szCs w:val="22"/>
        </w:rPr>
      </w:pPr>
      <w:r w:rsidRPr="00E15C61">
        <w:rPr>
          <w:rFonts w:eastAsia="Calibri"/>
          <w:szCs w:val="22"/>
        </w:rPr>
        <w:t>6.3 The</w:t>
      </w:r>
      <w:r w:rsidR="00A6490D" w:rsidRPr="00E15C61">
        <w:rPr>
          <w:rFonts w:eastAsia="Calibri"/>
          <w:szCs w:val="22"/>
        </w:rPr>
        <w:t xml:space="preserve"> </w:t>
      </w:r>
      <w:r w:rsidR="002F7218" w:rsidRPr="00E15C61">
        <w:rPr>
          <w:rFonts w:eastAsia="Calibri"/>
          <w:szCs w:val="22"/>
          <w:highlight w:val="yellow"/>
        </w:rPr>
        <w:t>academy/MAT</w:t>
      </w:r>
      <w:r w:rsidRPr="00E15C61">
        <w:rPr>
          <w:rFonts w:eastAsia="Calibri"/>
          <w:szCs w:val="22"/>
        </w:rPr>
        <w:t xml:space="preserve"> shall be under no obligation to provide any premises or equipment to the consultant other than those expressly referred to in this contract.</w:t>
      </w:r>
    </w:p>
    <w:p w14:paraId="68B11420" w14:textId="77777777" w:rsidR="000320C8" w:rsidRPr="00E15C61" w:rsidRDefault="000320C8" w:rsidP="000320C8">
      <w:pPr>
        <w:jc w:val="both"/>
        <w:rPr>
          <w:rFonts w:eastAsia="Calibri"/>
          <w:szCs w:val="22"/>
        </w:rPr>
      </w:pPr>
      <w:r w:rsidRPr="00E15C61">
        <w:rPr>
          <w:rFonts w:eastAsia="Calibri"/>
          <w:szCs w:val="22"/>
        </w:rPr>
        <w:t>6.4 The consultant shall provide its own equipment where necessary for the delivery of the services.</w:t>
      </w:r>
    </w:p>
    <w:p w14:paraId="6C5E00C4" w14:textId="77777777" w:rsidR="000320C8" w:rsidRPr="00E15C61" w:rsidRDefault="000320C8" w:rsidP="000320C8">
      <w:pPr>
        <w:jc w:val="both"/>
        <w:rPr>
          <w:rFonts w:eastAsia="Calibri"/>
          <w:szCs w:val="22"/>
        </w:rPr>
      </w:pPr>
      <w:r w:rsidRPr="00E15C61">
        <w:rPr>
          <w:rFonts w:eastAsia="Calibri"/>
          <w:szCs w:val="22"/>
        </w:rPr>
        <w:t>6.5 Only IT equipment owned by the</w:t>
      </w:r>
      <w:r w:rsidR="00A6490D" w:rsidRPr="00E15C61">
        <w:rPr>
          <w:rFonts w:eastAsia="Calibri"/>
          <w:szCs w:val="22"/>
        </w:rPr>
        <w:t xml:space="preserve"> </w:t>
      </w:r>
      <w:r w:rsidR="002F7218" w:rsidRPr="00E15C61">
        <w:rPr>
          <w:rFonts w:eastAsia="Calibri"/>
          <w:szCs w:val="22"/>
          <w:highlight w:val="yellow"/>
        </w:rPr>
        <w:t>academy/MAT</w:t>
      </w:r>
      <w:r w:rsidRPr="00E15C61">
        <w:rPr>
          <w:rFonts w:eastAsia="Calibri"/>
          <w:szCs w:val="22"/>
        </w:rPr>
        <w:t xml:space="preserve"> may be used to access the</w:t>
      </w:r>
      <w:r w:rsidR="00A6490D" w:rsidRPr="00E15C61">
        <w:rPr>
          <w:rFonts w:eastAsia="Calibri"/>
          <w:szCs w:val="22"/>
        </w:rPr>
        <w:t xml:space="preserve"> </w:t>
      </w:r>
      <w:r w:rsidR="002F7218" w:rsidRPr="00E15C61">
        <w:rPr>
          <w:rFonts w:eastAsia="Calibri"/>
          <w:szCs w:val="22"/>
          <w:highlight w:val="yellow"/>
        </w:rPr>
        <w:t>academy/MAT</w:t>
      </w:r>
      <w:r w:rsidR="00A6490D" w:rsidRPr="00E15C61">
        <w:rPr>
          <w:rFonts w:eastAsia="Calibri"/>
          <w:szCs w:val="22"/>
          <w:highlight w:val="yellow"/>
        </w:rPr>
        <w:t>’</w:t>
      </w:r>
      <w:r w:rsidRPr="00E15C61">
        <w:rPr>
          <w:rFonts w:eastAsia="Calibri"/>
          <w:szCs w:val="22"/>
          <w:highlight w:val="yellow"/>
        </w:rPr>
        <w:t>s</w:t>
      </w:r>
      <w:r w:rsidRPr="00E15C61">
        <w:rPr>
          <w:rFonts w:eastAsia="Calibri"/>
          <w:szCs w:val="22"/>
        </w:rPr>
        <w:t xml:space="preserve"> network.  </w:t>
      </w:r>
    </w:p>
    <w:p w14:paraId="6D5043AE" w14:textId="77777777" w:rsidR="000320C8" w:rsidRPr="00E15C61" w:rsidRDefault="000320C8" w:rsidP="000320C8">
      <w:pPr>
        <w:pStyle w:val="Outline2"/>
        <w:numPr>
          <w:ilvl w:val="0"/>
          <w:numId w:val="0"/>
        </w:numPr>
        <w:jc w:val="both"/>
        <w:rPr>
          <w:rFonts w:cs="Arial"/>
          <w:sz w:val="22"/>
          <w:szCs w:val="22"/>
        </w:rPr>
      </w:pPr>
      <w:r w:rsidRPr="00E15C61">
        <w:rPr>
          <w:rFonts w:eastAsia="Calibri" w:cs="Arial"/>
          <w:sz w:val="22"/>
          <w:szCs w:val="22"/>
        </w:rPr>
        <w:t xml:space="preserve">6.6 </w:t>
      </w:r>
      <w:r w:rsidRPr="00E15C61">
        <w:rPr>
          <w:rFonts w:cs="Arial"/>
          <w:sz w:val="22"/>
          <w:szCs w:val="22"/>
        </w:rPr>
        <w:t xml:space="preserve">The consultant shall be responsible for ensuring that its officers, employees, agents and sub-contractors make proper use and take reasonable care of the </w:t>
      </w:r>
      <w:r w:rsidR="002F7218" w:rsidRPr="00E15C61">
        <w:rPr>
          <w:rFonts w:cs="Arial"/>
          <w:sz w:val="22"/>
          <w:szCs w:val="22"/>
          <w:highlight w:val="yellow"/>
        </w:rPr>
        <w:t>academy/MAT</w:t>
      </w:r>
      <w:r w:rsidRPr="00E15C61">
        <w:rPr>
          <w:rFonts w:cs="Arial"/>
          <w:sz w:val="22"/>
          <w:szCs w:val="22"/>
          <w:highlight w:val="yellow"/>
        </w:rPr>
        <w:t>'s</w:t>
      </w:r>
      <w:r w:rsidRPr="00E15C61">
        <w:rPr>
          <w:rFonts w:cs="Arial"/>
          <w:sz w:val="22"/>
          <w:szCs w:val="22"/>
        </w:rPr>
        <w:t xml:space="preserve"> facilities and equipment provided. </w:t>
      </w:r>
    </w:p>
    <w:p w14:paraId="3B415A61" w14:textId="0C629EAE" w:rsidR="000320C8" w:rsidRPr="00E15C61" w:rsidRDefault="00E15C61" w:rsidP="003C19CD">
      <w:pPr>
        <w:pStyle w:val="Outline2"/>
        <w:numPr>
          <w:ilvl w:val="1"/>
          <w:numId w:val="26"/>
        </w:numPr>
        <w:jc w:val="both"/>
        <w:rPr>
          <w:rFonts w:cs="Arial"/>
          <w:sz w:val="22"/>
          <w:szCs w:val="22"/>
        </w:rPr>
      </w:pPr>
      <w:r w:rsidRPr="00E15C61">
        <w:rPr>
          <w:rFonts w:cs="Arial"/>
          <w:sz w:val="22"/>
          <w:szCs w:val="22"/>
        </w:rPr>
        <w:t>In regard to</w:t>
      </w:r>
      <w:r w:rsidR="000320C8" w:rsidRPr="00E15C61">
        <w:rPr>
          <w:rFonts w:cs="Arial"/>
          <w:sz w:val="22"/>
          <w:szCs w:val="22"/>
        </w:rPr>
        <w:t xml:space="preserve"> intellectual property rights, the consultant warrants:</w:t>
      </w:r>
    </w:p>
    <w:p w14:paraId="553511EE" w14:textId="77777777" w:rsidR="000320C8" w:rsidRPr="00E15C61" w:rsidRDefault="000320C8" w:rsidP="003C19CD">
      <w:pPr>
        <w:pStyle w:val="Outline2"/>
        <w:numPr>
          <w:ilvl w:val="0"/>
          <w:numId w:val="25"/>
        </w:numPr>
        <w:ind w:hanging="436"/>
        <w:jc w:val="both"/>
        <w:rPr>
          <w:rFonts w:cs="Arial"/>
          <w:sz w:val="22"/>
          <w:szCs w:val="22"/>
        </w:rPr>
      </w:pPr>
      <w:r w:rsidRPr="00E15C61">
        <w:rPr>
          <w:rFonts w:cs="Arial"/>
          <w:sz w:val="22"/>
          <w:szCs w:val="22"/>
        </w:rPr>
        <w:t xml:space="preserve">That </w:t>
      </w:r>
      <w:r w:rsidR="002F7218" w:rsidRPr="00E15C61">
        <w:rPr>
          <w:rFonts w:cs="Arial"/>
          <w:sz w:val="22"/>
          <w:szCs w:val="22"/>
          <w:highlight w:val="yellow"/>
        </w:rPr>
        <w:t>Academy/MAT</w:t>
      </w:r>
      <w:r w:rsidR="002E5C7A" w:rsidRPr="00E15C61">
        <w:rPr>
          <w:rFonts w:cs="Arial"/>
          <w:sz w:val="22"/>
          <w:szCs w:val="22"/>
        </w:rPr>
        <w:t xml:space="preserve"> Trust’s</w:t>
      </w:r>
      <w:r w:rsidRPr="00E15C61">
        <w:rPr>
          <w:rFonts w:cs="Arial"/>
          <w:sz w:val="22"/>
          <w:szCs w:val="22"/>
        </w:rPr>
        <w:t xml:space="preserve"> intellectual property rights comprise the original work of and were created by or on behalf of the consultant.</w:t>
      </w:r>
    </w:p>
    <w:p w14:paraId="6FFDB75E" w14:textId="77777777" w:rsidR="000320C8" w:rsidRPr="00E15C61" w:rsidRDefault="002E5C7A" w:rsidP="003C19CD">
      <w:pPr>
        <w:pStyle w:val="Outline2"/>
        <w:numPr>
          <w:ilvl w:val="0"/>
          <w:numId w:val="25"/>
        </w:numPr>
        <w:ind w:hanging="436"/>
        <w:jc w:val="both"/>
        <w:rPr>
          <w:rFonts w:cs="Arial"/>
          <w:sz w:val="22"/>
          <w:szCs w:val="22"/>
        </w:rPr>
      </w:pPr>
      <w:r w:rsidRPr="00E15C61">
        <w:rPr>
          <w:rFonts w:cs="Arial"/>
          <w:sz w:val="22"/>
          <w:szCs w:val="22"/>
        </w:rPr>
        <w:t xml:space="preserve">That </w:t>
      </w:r>
      <w:r w:rsidR="002F7218" w:rsidRPr="00E15C61">
        <w:rPr>
          <w:rFonts w:cs="Arial"/>
          <w:sz w:val="22"/>
          <w:szCs w:val="22"/>
          <w:highlight w:val="yellow"/>
        </w:rPr>
        <w:t>Academy/MAT</w:t>
      </w:r>
      <w:r w:rsidRPr="00E15C61">
        <w:rPr>
          <w:rFonts w:cs="Arial"/>
          <w:sz w:val="22"/>
          <w:szCs w:val="22"/>
        </w:rPr>
        <w:t xml:space="preserve"> Trust</w:t>
      </w:r>
      <w:r w:rsidR="000320C8" w:rsidRPr="00E15C61">
        <w:rPr>
          <w:rFonts w:cs="Arial"/>
          <w:sz w:val="22"/>
          <w:szCs w:val="22"/>
        </w:rPr>
        <w:t xml:space="preserve">’s intellectual property rights have not and will not be copied wholly or in part </w:t>
      </w:r>
      <w:r w:rsidRPr="00E15C61">
        <w:rPr>
          <w:rFonts w:cs="Arial"/>
          <w:sz w:val="22"/>
          <w:szCs w:val="22"/>
        </w:rPr>
        <w:t>from any other work or material without express permission.</w:t>
      </w:r>
    </w:p>
    <w:p w14:paraId="73707E2B" w14:textId="77777777" w:rsidR="00437508" w:rsidRPr="00E15C61" w:rsidRDefault="00437508" w:rsidP="00437508">
      <w:pPr>
        <w:pStyle w:val="Outline2"/>
        <w:numPr>
          <w:ilvl w:val="0"/>
          <w:numId w:val="0"/>
        </w:numPr>
        <w:ind w:left="851" w:hanging="851"/>
        <w:jc w:val="both"/>
        <w:rPr>
          <w:rFonts w:cs="Arial"/>
          <w:b/>
          <w:sz w:val="22"/>
          <w:szCs w:val="22"/>
        </w:rPr>
      </w:pPr>
      <w:r w:rsidRPr="00E15C61">
        <w:rPr>
          <w:rFonts w:cs="Arial"/>
          <w:b/>
          <w:sz w:val="22"/>
          <w:szCs w:val="22"/>
          <w:highlight w:val="yellow"/>
        </w:rPr>
        <w:t>OR</w:t>
      </w:r>
    </w:p>
    <w:p w14:paraId="3DA51C8D" w14:textId="77777777" w:rsidR="00437508" w:rsidRPr="00E15C61" w:rsidRDefault="00437508" w:rsidP="00437508">
      <w:pPr>
        <w:pStyle w:val="Outline2"/>
        <w:numPr>
          <w:ilvl w:val="0"/>
          <w:numId w:val="0"/>
        </w:numPr>
        <w:ind w:left="851" w:hanging="851"/>
        <w:jc w:val="both"/>
        <w:rPr>
          <w:rFonts w:cs="Arial"/>
          <w:sz w:val="22"/>
          <w:szCs w:val="22"/>
        </w:rPr>
      </w:pPr>
      <w:r w:rsidRPr="00E15C61">
        <w:rPr>
          <w:rFonts w:cs="Arial"/>
          <w:sz w:val="22"/>
          <w:szCs w:val="22"/>
        </w:rPr>
        <w:t>The consultant accepts that the intellectual property rights comprise of the original work undertaken as set out in this agreement for which payment has been made.</w:t>
      </w:r>
    </w:p>
    <w:p w14:paraId="02451A7A" w14:textId="77777777" w:rsidR="00437508" w:rsidRPr="00E15C61" w:rsidRDefault="00437508" w:rsidP="009F49A4">
      <w:pPr>
        <w:pStyle w:val="Outline2"/>
        <w:numPr>
          <w:ilvl w:val="0"/>
          <w:numId w:val="25"/>
        </w:numPr>
        <w:spacing w:after="0"/>
        <w:ind w:hanging="436"/>
        <w:jc w:val="both"/>
        <w:rPr>
          <w:rFonts w:cs="Arial"/>
          <w:sz w:val="22"/>
          <w:szCs w:val="22"/>
        </w:rPr>
      </w:pPr>
      <w:r w:rsidRPr="00E15C61">
        <w:rPr>
          <w:rFonts w:cs="Arial"/>
          <w:sz w:val="22"/>
          <w:szCs w:val="22"/>
        </w:rPr>
        <w:t>The consultant agrees that the intellectual property rights relating to this consultancy, have not and will not be copied wholly or in part from any other work or material without express permission.</w:t>
      </w:r>
    </w:p>
    <w:p w14:paraId="30157836" w14:textId="77777777" w:rsidR="00437508" w:rsidRPr="00E15C61" w:rsidRDefault="00437508" w:rsidP="00437508">
      <w:pPr>
        <w:pStyle w:val="Outline2"/>
        <w:numPr>
          <w:ilvl w:val="0"/>
          <w:numId w:val="0"/>
        </w:numPr>
        <w:ind w:left="851" w:hanging="851"/>
        <w:jc w:val="both"/>
        <w:rPr>
          <w:rFonts w:cs="Arial"/>
          <w:sz w:val="22"/>
          <w:szCs w:val="22"/>
        </w:rPr>
      </w:pPr>
    </w:p>
    <w:p w14:paraId="42B18ACF" w14:textId="77777777" w:rsidR="000320C8" w:rsidRPr="00E15C61" w:rsidRDefault="000320C8" w:rsidP="000320C8">
      <w:pPr>
        <w:ind w:left="709" w:hanging="709"/>
        <w:jc w:val="both"/>
        <w:rPr>
          <w:rFonts w:eastAsia="Calibri"/>
          <w:b/>
          <w:szCs w:val="22"/>
        </w:rPr>
      </w:pPr>
      <w:r w:rsidRPr="00E15C61">
        <w:rPr>
          <w:rFonts w:eastAsia="Calibri"/>
          <w:b/>
          <w:szCs w:val="22"/>
        </w:rPr>
        <w:t>7. Warranty and indemnity</w:t>
      </w:r>
    </w:p>
    <w:p w14:paraId="3026F3DA" w14:textId="77777777" w:rsidR="000320C8" w:rsidRPr="00E15C61" w:rsidRDefault="000320C8" w:rsidP="000320C8">
      <w:pPr>
        <w:jc w:val="both"/>
        <w:rPr>
          <w:rFonts w:eastAsia="Calibri"/>
          <w:szCs w:val="22"/>
        </w:rPr>
      </w:pPr>
      <w:r w:rsidRPr="00E15C61">
        <w:rPr>
          <w:rFonts w:eastAsia="Calibri"/>
          <w:szCs w:val="22"/>
        </w:rPr>
        <w:t>7.1 The consultant ensures</w:t>
      </w:r>
      <w:r w:rsidR="002E5C7A" w:rsidRPr="00E15C61">
        <w:rPr>
          <w:rFonts w:eastAsia="Calibri"/>
          <w:szCs w:val="22"/>
        </w:rPr>
        <w:t xml:space="preserve"> </w:t>
      </w:r>
      <w:r w:rsidR="002F7218" w:rsidRPr="00E15C61">
        <w:rPr>
          <w:rFonts w:eastAsia="Calibri"/>
          <w:szCs w:val="22"/>
          <w:highlight w:val="yellow"/>
        </w:rPr>
        <w:t>xxxxxxxxxxxx</w:t>
      </w:r>
      <w:r w:rsidR="002E5C7A" w:rsidRPr="00E15C61">
        <w:rPr>
          <w:rFonts w:eastAsia="Calibri"/>
          <w:szCs w:val="22"/>
        </w:rPr>
        <w:t xml:space="preserve"> </w:t>
      </w:r>
      <w:r w:rsidRPr="00E15C61">
        <w:rPr>
          <w:rFonts w:eastAsia="Calibri"/>
          <w:szCs w:val="22"/>
        </w:rPr>
        <w:t>that the obligations of the consultant, under this contract, will be performed by appropriately qualified and trained personnel to the standard of care and skill as set out by the</w:t>
      </w:r>
      <w:r w:rsidR="002E5C7A" w:rsidRPr="00E15C61">
        <w:rPr>
          <w:rFonts w:eastAsia="Calibri"/>
          <w:szCs w:val="22"/>
        </w:rPr>
        <w:t xml:space="preserve"> </w:t>
      </w:r>
      <w:r w:rsidR="002F7218" w:rsidRPr="00E15C61">
        <w:rPr>
          <w:rFonts w:eastAsia="Calibri"/>
          <w:szCs w:val="22"/>
          <w:highlight w:val="yellow"/>
        </w:rPr>
        <w:t>academy/MAT</w:t>
      </w:r>
      <w:r w:rsidRPr="00E15C61">
        <w:rPr>
          <w:rFonts w:eastAsia="Calibri"/>
          <w:szCs w:val="22"/>
        </w:rPr>
        <w:t>.</w:t>
      </w:r>
    </w:p>
    <w:p w14:paraId="6165C510" w14:textId="77777777" w:rsidR="000320C8" w:rsidRPr="00E15C61" w:rsidRDefault="000320C8" w:rsidP="000320C8">
      <w:pPr>
        <w:jc w:val="both"/>
        <w:rPr>
          <w:rFonts w:eastAsia="Calibri"/>
          <w:szCs w:val="22"/>
        </w:rPr>
      </w:pPr>
      <w:r w:rsidRPr="00E15C61">
        <w:rPr>
          <w:rFonts w:eastAsia="Calibri"/>
          <w:szCs w:val="22"/>
        </w:rPr>
        <w:t>7.2 The consultant warrants and represents that any goods supplied by the consultant forming a part of the services provided will be of satisfactory quality and fit for their purpose, and will be free from defects in design, material and workmanship.</w:t>
      </w:r>
    </w:p>
    <w:p w14:paraId="1845F2F9" w14:textId="4C539B1B" w:rsidR="000320C8" w:rsidRDefault="000320C8" w:rsidP="000320C8">
      <w:pPr>
        <w:jc w:val="both"/>
        <w:rPr>
          <w:rFonts w:eastAsia="Calibri"/>
          <w:szCs w:val="22"/>
        </w:rPr>
      </w:pPr>
      <w:r w:rsidRPr="00E15C61">
        <w:rPr>
          <w:rFonts w:eastAsia="Calibri"/>
          <w:szCs w:val="22"/>
        </w:rPr>
        <w:t xml:space="preserve">7.3 The consultant shall ensure that it has adequate insurance cover with an insurer of good repute to cover claims under this contract or any other claims or demands which may be brought or made against it by any person suffering any injury, damage or loss in connection with this contract.  </w:t>
      </w:r>
    </w:p>
    <w:p w14:paraId="3E7249C7" w14:textId="77777777" w:rsidR="00E15C61" w:rsidRPr="00E15C61" w:rsidRDefault="00E15C61" w:rsidP="000320C8">
      <w:pPr>
        <w:jc w:val="both"/>
        <w:rPr>
          <w:rFonts w:eastAsia="Calibri"/>
          <w:szCs w:val="22"/>
        </w:rPr>
      </w:pPr>
    </w:p>
    <w:p w14:paraId="4E86ED1C" w14:textId="77777777" w:rsidR="000320C8" w:rsidRPr="00E15C61" w:rsidRDefault="000320C8" w:rsidP="000320C8">
      <w:pPr>
        <w:ind w:left="709" w:hanging="709"/>
        <w:jc w:val="both"/>
        <w:rPr>
          <w:rFonts w:eastAsia="Calibri"/>
          <w:b/>
          <w:szCs w:val="22"/>
        </w:rPr>
      </w:pPr>
      <w:r w:rsidRPr="00E15C61">
        <w:rPr>
          <w:rFonts w:eastAsia="Calibri"/>
          <w:b/>
          <w:szCs w:val="22"/>
        </w:rPr>
        <w:lastRenderedPageBreak/>
        <w:t>8. Termination</w:t>
      </w:r>
    </w:p>
    <w:p w14:paraId="29431CEC" w14:textId="77777777" w:rsidR="000320C8" w:rsidRPr="00E15C61" w:rsidRDefault="000320C8" w:rsidP="000320C8">
      <w:pPr>
        <w:jc w:val="both"/>
        <w:rPr>
          <w:rFonts w:eastAsia="Calibri"/>
          <w:szCs w:val="22"/>
        </w:rPr>
      </w:pPr>
      <w:r w:rsidRPr="00E15C61">
        <w:rPr>
          <w:rFonts w:eastAsia="Calibri"/>
          <w:szCs w:val="22"/>
        </w:rPr>
        <w:t xml:space="preserve">8.1 </w:t>
      </w:r>
      <w:bookmarkStart w:id="10" w:name="_Ref32373864"/>
      <w:r w:rsidRPr="00E15C61">
        <w:rPr>
          <w:rFonts w:eastAsia="Calibri"/>
          <w:szCs w:val="22"/>
        </w:rPr>
        <w:t>This contract may be terminated by either party giving to the other party at least</w:t>
      </w:r>
      <w:r w:rsidR="00437508" w:rsidRPr="00E15C61">
        <w:rPr>
          <w:rFonts w:eastAsia="Calibri"/>
          <w:szCs w:val="22"/>
        </w:rPr>
        <w:t xml:space="preserve"> </w:t>
      </w:r>
      <w:r w:rsidR="002E5C7A" w:rsidRPr="00E15C61">
        <w:rPr>
          <w:rFonts w:eastAsia="Calibri"/>
          <w:szCs w:val="22"/>
        </w:rPr>
        <w:t>30</w:t>
      </w:r>
      <w:r w:rsidRPr="00E15C61">
        <w:rPr>
          <w:rFonts w:eastAsia="Calibri"/>
          <w:szCs w:val="22"/>
        </w:rPr>
        <w:t xml:space="preserve"> days’ notice in writing.</w:t>
      </w:r>
      <w:bookmarkEnd w:id="10"/>
    </w:p>
    <w:p w14:paraId="0EB943BB" w14:textId="77777777" w:rsidR="000320C8" w:rsidRPr="00E15C61" w:rsidRDefault="000320C8" w:rsidP="000320C8">
      <w:pPr>
        <w:jc w:val="both"/>
        <w:rPr>
          <w:rFonts w:eastAsia="Calibri"/>
          <w:szCs w:val="22"/>
        </w:rPr>
      </w:pPr>
      <w:r w:rsidRPr="00E15C61">
        <w:rPr>
          <w:rFonts w:eastAsia="Calibri"/>
          <w:szCs w:val="22"/>
        </w:rPr>
        <w:t xml:space="preserve">8.2 Either party may terminate this contract by notice in writing, </w:t>
      </w:r>
      <w:r w:rsidR="00747FD0" w:rsidRPr="00E15C61">
        <w:rPr>
          <w:rFonts w:eastAsia="Calibri"/>
          <w:szCs w:val="22"/>
        </w:rPr>
        <w:t>or</w:t>
      </w:r>
      <w:r w:rsidRPr="00E15C61">
        <w:rPr>
          <w:rFonts w:eastAsia="Calibri"/>
          <w:szCs w:val="22"/>
        </w:rPr>
        <w:t xml:space="preserve"> where such breach is capable of remedy, the breach is required to be remedied </w:t>
      </w:r>
      <w:r w:rsidR="00747FD0" w:rsidRPr="00E15C61">
        <w:rPr>
          <w:rFonts w:eastAsia="Calibri"/>
          <w:szCs w:val="22"/>
        </w:rPr>
        <w:t>within</w:t>
      </w:r>
      <w:r w:rsidR="00437508" w:rsidRPr="00E15C61">
        <w:rPr>
          <w:rFonts w:eastAsia="Calibri"/>
          <w:szCs w:val="22"/>
        </w:rPr>
        <w:t xml:space="preserve"> </w:t>
      </w:r>
      <w:r w:rsidR="00747FD0" w:rsidRPr="00E15C61">
        <w:rPr>
          <w:rFonts w:eastAsia="Calibri"/>
          <w:szCs w:val="22"/>
        </w:rPr>
        <w:t>15 days</w:t>
      </w:r>
      <w:r w:rsidRPr="00E15C61">
        <w:rPr>
          <w:rFonts w:eastAsia="Calibri"/>
          <w:szCs w:val="22"/>
        </w:rPr>
        <w:t xml:space="preserve"> of the notice. If the breach has not been remedied within</w:t>
      </w:r>
      <w:r w:rsidR="002E5C7A" w:rsidRPr="00E15C61">
        <w:rPr>
          <w:rFonts w:eastAsia="Calibri"/>
          <w:szCs w:val="22"/>
        </w:rPr>
        <w:t xml:space="preserve"> 15</w:t>
      </w:r>
      <w:r w:rsidRPr="00E15C61">
        <w:rPr>
          <w:rFonts w:eastAsia="Calibri"/>
          <w:szCs w:val="22"/>
        </w:rPr>
        <w:t xml:space="preserve"> days, the party not in breach may terminate this contract with immediate effect by notice in writing.</w:t>
      </w:r>
    </w:p>
    <w:p w14:paraId="74682709" w14:textId="77777777" w:rsidR="000320C8" w:rsidRPr="00E15C61" w:rsidRDefault="000320C8" w:rsidP="000320C8">
      <w:pPr>
        <w:jc w:val="both"/>
        <w:rPr>
          <w:rFonts w:eastAsia="Calibri"/>
          <w:szCs w:val="22"/>
        </w:rPr>
      </w:pPr>
      <w:r w:rsidRPr="00E15C61">
        <w:rPr>
          <w:rFonts w:eastAsia="Calibri"/>
          <w:szCs w:val="22"/>
        </w:rPr>
        <w:t xml:space="preserve">8.3 In the event of a material breach of this contract, which is not capable of remedy by either party, the other party may terminate this contract with immediate effect by notice in writing. </w:t>
      </w:r>
    </w:p>
    <w:p w14:paraId="5AAE76C2" w14:textId="77777777" w:rsidR="000320C8" w:rsidRPr="00E15C61" w:rsidRDefault="000320C8" w:rsidP="000320C8">
      <w:pPr>
        <w:jc w:val="both"/>
        <w:rPr>
          <w:rFonts w:eastAsia="Calibri"/>
          <w:szCs w:val="22"/>
        </w:rPr>
      </w:pPr>
      <w:r w:rsidRPr="00E15C61">
        <w:rPr>
          <w:rFonts w:eastAsia="Calibri"/>
          <w:szCs w:val="22"/>
        </w:rPr>
        <w:t>8.4 A breach shall be deemed to be capable of remedy when it is capable of performance in all respects other than time for performance, for instance, where time is of the essence.</w:t>
      </w:r>
    </w:p>
    <w:p w14:paraId="720EDF4B" w14:textId="77777777" w:rsidR="000320C8" w:rsidRPr="00E15C61" w:rsidRDefault="000320C8" w:rsidP="000320C8">
      <w:pPr>
        <w:jc w:val="both"/>
        <w:rPr>
          <w:rFonts w:eastAsia="Calibri"/>
          <w:szCs w:val="22"/>
        </w:rPr>
      </w:pPr>
      <w:r w:rsidRPr="00E15C61">
        <w:rPr>
          <w:rFonts w:eastAsia="Calibri"/>
          <w:szCs w:val="22"/>
        </w:rPr>
        <w:t>8.5 Thi</w:t>
      </w:r>
      <w:r w:rsidR="002F7218" w:rsidRPr="00E15C61">
        <w:rPr>
          <w:rFonts w:eastAsia="Calibri"/>
          <w:szCs w:val="22"/>
        </w:rPr>
        <w:t>s contract may be terminated by</w:t>
      </w:r>
      <w:r w:rsidR="002E5C7A" w:rsidRPr="00E15C61">
        <w:rPr>
          <w:rFonts w:eastAsia="Calibri"/>
          <w:szCs w:val="22"/>
        </w:rPr>
        <w:t xml:space="preserve"> </w:t>
      </w:r>
      <w:r w:rsidR="002F7218" w:rsidRPr="00E15C61">
        <w:rPr>
          <w:rFonts w:eastAsia="Calibri"/>
          <w:szCs w:val="22"/>
          <w:highlight w:val="yellow"/>
        </w:rPr>
        <w:t>Academy/MAT</w:t>
      </w:r>
      <w:r w:rsidR="002E5C7A" w:rsidRPr="00E15C61">
        <w:rPr>
          <w:rFonts w:eastAsia="Calibri"/>
          <w:szCs w:val="22"/>
          <w:highlight w:val="yellow"/>
        </w:rPr>
        <w:t xml:space="preserve"> Trust</w:t>
      </w:r>
      <w:r w:rsidRPr="00E15C61">
        <w:rPr>
          <w:rFonts w:eastAsia="Calibri"/>
          <w:szCs w:val="22"/>
        </w:rPr>
        <w:t xml:space="preserve"> with immediate effect by notice in writing if at any time:</w:t>
      </w:r>
    </w:p>
    <w:p w14:paraId="3F9932E3" w14:textId="77777777" w:rsidR="000320C8" w:rsidRPr="00E15C61" w:rsidRDefault="000320C8" w:rsidP="003C19CD">
      <w:pPr>
        <w:pStyle w:val="ListParagraph"/>
        <w:numPr>
          <w:ilvl w:val="0"/>
          <w:numId w:val="11"/>
        </w:numPr>
        <w:ind w:left="709" w:hanging="425"/>
        <w:jc w:val="both"/>
        <w:rPr>
          <w:rFonts w:eastAsia="Calibri"/>
          <w:szCs w:val="22"/>
        </w:rPr>
      </w:pPr>
      <w:r w:rsidRPr="00E15C61">
        <w:rPr>
          <w:rFonts w:eastAsia="Calibri"/>
          <w:szCs w:val="22"/>
        </w:rPr>
        <w:t>The consultant is convicted of a criminal offence related to the business or professional conduct.</w:t>
      </w:r>
    </w:p>
    <w:p w14:paraId="73420501" w14:textId="77777777" w:rsidR="000320C8" w:rsidRPr="00E15C61" w:rsidRDefault="000320C8" w:rsidP="003C19CD">
      <w:pPr>
        <w:pStyle w:val="ListParagraph"/>
        <w:numPr>
          <w:ilvl w:val="0"/>
          <w:numId w:val="12"/>
        </w:numPr>
        <w:ind w:left="709" w:hanging="425"/>
        <w:jc w:val="both"/>
        <w:rPr>
          <w:rFonts w:eastAsia="Calibri"/>
          <w:szCs w:val="22"/>
        </w:rPr>
      </w:pPr>
      <w:r w:rsidRPr="00E15C61">
        <w:rPr>
          <w:rFonts w:eastAsia="Calibri"/>
          <w:szCs w:val="22"/>
        </w:rPr>
        <w:t>The consultant commits an act of grave misconduct in the course of the business.</w:t>
      </w:r>
    </w:p>
    <w:p w14:paraId="46C6EFB3" w14:textId="77777777" w:rsidR="000320C8" w:rsidRPr="00E15C61" w:rsidRDefault="000320C8" w:rsidP="003C19CD">
      <w:pPr>
        <w:pStyle w:val="ListParagraph"/>
        <w:numPr>
          <w:ilvl w:val="0"/>
          <w:numId w:val="12"/>
        </w:numPr>
        <w:ind w:left="709" w:hanging="425"/>
        <w:jc w:val="both"/>
        <w:rPr>
          <w:rFonts w:eastAsia="Calibri"/>
          <w:szCs w:val="22"/>
        </w:rPr>
      </w:pPr>
      <w:r w:rsidRPr="00E15C61">
        <w:rPr>
          <w:rFonts w:eastAsia="Calibri"/>
          <w:szCs w:val="22"/>
        </w:rPr>
        <w:t>The consultant fails to fulfil its obligations relating to the payment of social security contributions.</w:t>
      </w:r>
    </w:p>
    <w:p w14:paraId="58E67513" w14:textId="77777777" w:rsidR="000320C8" w:rsidRPr="00E15C61" w:rsidRDefault="000320C8" w:rsidP="003C19CD">
      <w:pPr>
        <w:pStyle w:val="ListParagraph"/>
        <w:numPr>
          <w:ilvl w:val="0"/>
          <w:numId w:val="12"/>
        </w:numPr>
        <w:ind w:left="709" w:hanging="425"/>
        <w:jc w:val="both"/>
        <w:rPr>
          <w:rFonts w:eastAsia="Calibri"/>
          <w:szCs w:val="22"/>
        </w:rPr>
      </w:pPr>
      <w:r w:rsidRPr="00E15C61">
        <w:rPr>
          <w:rFonts w:eastAsia="Calibri"/>
          <w:szCs w:val="22"/>
        </w:rPr>
        <w:t>The consultant fails to fulfil its obligations relating to payment of taxes.</w:t>
      </w:r>
    </w:p>
    <w:p w14:paraId="1C264BF2" w14:textId="77777777" w:rsidR="000320C8" w:rsidRPr="00E15C61" w:rsidRDefault="000320C8" w:rsidP="003C19CD">
      <w:pPr>
        <w:pStyle w:val="ListParagraph"/>
        <w:numPr>
          <w:ilvl w:val="0"/>
          <w:numId w:val="12"/>
        </w:numPr>
        <w:ind w:left="709" w:hanging="425"/>
        <w:jc w:val="both"/>
        <w:rPr>
          <w:rFonts w:eastAsia="Calibri"/>
          <w:szCs w:val="22"/>
        </w:rPr>
      </w:pPr>
      <w:r w:rsidRPr="00E15C61">
        <w:rPr>
          <w:rFonts w:eastAsia="Calibri"/>
          <w:szCs w:val="22"/>
        </w:rPr>
        <w:t>The consultant fails to disclose any serious misrepresentation in supplying information required by the</w:t>
      </w:r>
      <w:r w:rsidR="002E5C7A" w:rsidRPr="00E15C61">
        <w:rPr>
          <w:rFonts w:eastAsia="Calibri"/>
          <w:szCs w:val="22"/>
        </w:rPr>
        <w:t xml:space="preserve"> </w:t>
      </w:r>
      <w:r w:rsidR="002F7218" w:rsidRPr="00E15C61">
        <w:rPr>
          <w:rFonts w:eastAsia="Calibri"/>
          <w:szCs w:val="22"/>
          <w:highlight w:val="yellow"/>
        </w:rPr>
        <w:t>xxxxxxxxxxxx</w:t>
      </w:r>
      <w:r w:rsidRPr="00E15C61">
        <w:rPr>
          <w:rFonts w:eastAsia="Calibri"/>
          <w:szCs w:val="22"/>
        </w:rPr>
        <w:t xml:space="preserve"> in or pursuant to this contract.</w:t>
      </w:r>
    </w:p>
    <w:p w14:paraId="043C47ED" w14:textId="77777777" w:rsidR="000320C8" w:rsidRPr="00E15C61" w:rsidRDefault="000320C8" w:rsidP="000320C8">
      <w:pPr>
        <w:jc w:val="both"/>
        <w:rPr>
          <w:rFonts w:eastAsia="Calibri"/>
          <w:szCs w:val="22"/>
        </w:rPr>
      </w:pPr>
      <w:r w:rsidRPr="00E15C61">
        <w:rPr>
          <w:rFonts w:eastAsia="Calibri"/>
          <w:szCs w:val="22"/>
        </w:rPr>
        <w:t xml:space="preserve">8.6 The consultant shall not at any time after the expiry or other termination of this contract represent itself as being a consultant </w:t>
      </w:r>
      <w:r w:rsidR="0062342E" w:rsidRPr="00E15C61">
        <w:rPr>
          <w:rFonts w:eastAsia="Calibri"/>
          <w:szCs w:val="22"/>
          <w:highlight w:val="yellow"/>
        </w:rPr>
        <w:t>to/</w:t>
      </w:r>
      <w:r w:rsidRPr="00E15C61">
        <w:rPr>
          <w:rFonts w:eastAsia="Calibri"/>
          <w:szCs w:val="22"/>
          <w:highlight w:val="yellow"/>
        </w:rPr>
        <w:t>of</w:t>
      </w:r>
      <w:r w:rsidR="002E5C7A" w:rsidRPr="00E15C61">
        <w:rPr>
          <w:rFonts w:eastAsia="Calibri"/>
          <w:szCs w:val="22"/>
          <w:highlight w:val="yellow"/>
        </w:rPr>
        <w:t xml:space="preserve"> </w:t>
      </w:r>
      <w:r w:rsidR="002F7218" w:rsidRPr="00E15C61">
        <w:rPr>
          <w:rFonts w:eastAsia="Calibri"/>
          <w:szCs w:val="22"/>
          <w:highlight w:val="yellow"/>
        </w:rPr>
        <w:t>xxxxxxxxxxxxxxx</w:t>
      </w:r>
      <w:r w:rsidRPr="00E15C61">
        <w:rPr>
          <w:rFonts w:eastAsia="Calibri"/>
          <w:szCs w:val="22"/>
        </w:rPr>
        <w:t xml:space="preserve"> or as being in any way connected with the </w:t>
      </w:r>
      <w:r w:rsidR="003A5F75" w:rsidRPr="00E15C61">
        <w:rPr>
          <w:rFonts w:eastAsia="Calibri"/>
          <w:szCs w:val="22"/>
          <w:highlight w:val="yellow"/>
        </w:rPr>
        <w:t>[insert academy/MAT</w:t>
      </w:r>
      <w:r w:rsidRPr="00E15C61">
        <w:rPr>
          <w:rFonts w:eastAsia="Calibri"/>
          <w:szCs w:val="22"/>
          <w:highlight w:val="yellow"/>
        </w:rPr>
        <w:t>].</w:t>
      </w:r>
    </w:p>
    <w:p w14:paraId="17A00DBE" w14:textId="77777777" w:rsidR="000320C8" w:rsidRPr="00E15C61" w:rsidRDefault="000320C8" w:rsidP="000320C8">
      <w:pPr>
        <w:ind w:left="709" w:hanging="709"/>
        <w:jc w:val="both"/>
        <w:rPr>
          <w:rFonts w:eastAsia="Calibri"/>
          <w:b/>
          <w:szCs w:val="22"/>
        </w:rPr>
      </w:pPr>
      <w:r w:rsidRPr="00E15C61">
        <w:rPr>
          <w:rFonts w:eastAsia="Calibri"/>
          <w:b/>
          <w:szCs w:val="22"/>
        </w:rPr>
        <w:t xml:space="preserve">9. Tax </w:t>
      </w:r>
    </w:p>
    <w:p w14:paraId="723BDFCD" w14:textId="77777777" w:rsidR="000320C8" w:rsidRPr="00E15C61" w:rsidRDefault="000320C8" w:rsidP="000320C8">
      <w:pPr>
        <w:jc w:val="both"/>
        <w:rPr>
          <w:rFonts w:eastAsia="Calibri"/>
          <w:szCs w:val="22"/>
        </w:rPr>
      </w:pPr>
      <w:r w:rsidRPr="00E15C61">
        <w:rPr>
          <w:rFonts w:eastAsia="Calibri"/>
          <w:szCs w:val="22"/>
        </w:rPr>
        <w:t xml:space="preserve">9.1 Where the consultant is liable to be taxed in the UK in respect of consideration received under this contract, it shall at all times comply with the Income Tax (Earnings and Pensions) Act 2003 and all other statutes and regulations relating to income tax in respect of that consideration. </w:t>
      </w:r>
    </w:p>
    <w:p w14:paraId="7E05BAFF" w14:textId="77777777" w:rsidR="000320C8" w:rsidRPr="00E15C61" w:rsidRDefault="000320C8" w:rsidP="000320C8">
      <w:pPr>
        <w:jc w:val="both"/>
        <w:rPr>
          <w:rFonts w:eastAsia="Calibri"/>
          <w:szCs w:val="22"/>
        </w:rPr>
      </w:pPr>
      <w:r w:rsidRPr="00E15C61">
        <w:rPr>
          <w:rFonts w:eastAsia="Calibri"/>
          <w:szCs w:val="22"/>
        </w:rPr>
        <w:t>9.2 Where the consultant is liable to National Insurance Contributions (NICs) in respect of consideration received under this contract, it shall at all times comply with the Social Security Contributions and Benefits Act 1992, including amendments to the Act which were made in 2015, and all other statutes and regulations relating to NICs in respect of that consideration.</w:t>
      </w:r>
    </w:p>
    <w:p w14:paraId="3CE3CED5" w14:textId="77777777" w:rsidR="000320C8" w:rsidRPr="00E15C61" w:rsidRDefault="000320C8" w:rsidP="000320C8">
      <w:pPr>
        <w:jc w:val="both"/>
        <w:rPr>
          <w:rFonts w:eastAsia="Calibri"/>
          <w:szCs w:val="22"/>
        </w:rPr>
      </w:pPr>
      <w:r w:rsidRPr="00E15C61">
        <w:rPr>
          <w:rFonts w:eastAsia="Calibri"/>
          <w:szCs w:val="22"/>
        </w:rPr>
        <w:t>9.3  The consultant warrants and represents to</w:t>
      </w:r>
      <w:r w:rsidR="004A56A8" w:rsidRPr="00E15C61">
        <w:rPr>
          <w:rFonts w:eastAsia="Calibri"/>
          <w:szCs w:val="22"/>
        </w:rPr>
        <w:t xml:space="preserve"> </w:t>
      </w:r>
      <w:r w:rsidR="002F7218" w:rsidRPr="00E15C61">
        <w:rPr>
          <w:rFonts w:eastAsia="Calibri"/>
          <w:szCs w:val="22"/>
          <w:highlight w:val="yellow"/>
        </w:rPr>
        <w:t>xxxxxxxxxxxx</w:t>
      </w:r>
      <w:r w:rsidR="004A56A8" w:rsidRPr="00E15C61">
        <w:rPr>
          <w:rFonts w:eastAsia="Calibri"/>
          <w:szCs w:val="22"/>
        </w:rPr>
        <w:t xml:space="preserve"> </w:t>
      </w:r>
      <w:r w:rsidRPr="00E15C61">
        <w:rPr>
          <w:rFonts w:eastAsia="Calibri"/>
          <w:szCs w:val="22"/>
        </w:rPr>
        <w:t xml:space="preserve"> that it is an independent contractor and, as such, bears sole responsibility for the payment of tax and national insurance contributions which may be found due from it in relation to any payments or arrangements made under this contract.</w:t>
      </w:r>
    </w:p>
    <w:p w14:paraId="0A82A782" w14:textId="77777777" w:rsidR="000320C8" w:rsidRPr="00E15C61" w:rsidRDefault="000320C8" w:rsidP="000320C8">
      <w:pPr>
        <w:jc w:val="both"/>
        <w:rPr>
          <w:rFonts w:eastAsia="Calibri"/>
          <w:szCs w:val="22"/>
        </w:rPr>
      </w:pPr>
      <w:r w:rsidRPr="00E15C61">
        <w:rPr>
          <w:rFonts w:eastAsia="Calibri"/>
          <w:szCs w:val="22"/>
        </w:rPr>
        <w:lastRenderedPageBreak/>
        <w:t>9.4 The consultant will account to the appropriate authorities for any income tax, national insurance, VAT and all other taxes, liabilities, charges and duties relating to any payments made to the consultant under this contract.</w:t>
      </w:r>
    </w:p>
    <w:p w14:paraId="5160EFCE" w14:textId="77777777" w:rsidR="000320C8" w:rsidRPr="00E15C61" w:rsidRDefault="000320C8" w:rsidP="000320C8">
      <w:pPr>
        <w:ind w:left="709" w:hanging="709"/>
        <w:jc w:val="both"/>
        <w:rPr>
          <w:rFonts w:eastAsia="Calibri"/>
          <w:b/>
          <w:szCs w:val="22"/>
        </w:rPr>
      </w:pPr>
      <w:r w:rsidRPr="00E15C61">
        <w:rPr>
          <w:rFonts w:eastAsia="Calibri"/>
          <w:b/>
          <w:szCs w:val="22"/>
        </w:rPr>
        <w:t>10. Confidentiality</w:t>
      </w:r>
    </w:p>
    <w:p w14:paraId="0EDC99EA" w14:textId="77777777" w:rsidR="000320C8" w:rsidRPr="00E15C61" w:rsidRDefault="000320C8" w:rsidP="000320C8">
      <w:pPr>
        <w:jc w:val="both"/>
        <w:rPr>
          <w:rFonts w:eastAsia="Calibri"/>
          <w:szCs w:val="22"/>
        </w:rPr>
      </w:pPr>
      <w:r w:rsidRPr="00E15C61">
        <w:rPr>
          <w:rFonts w:eastAsia="Calibri"/>
          <w:szCs w:val="22"/>
        </w:rPr>
        <w:t>10.1 The consultant acknowledges that any confidential information obtained from or relating to</w:t>
      </w:r>
      <w:r w:rsidR="004A56A8" w:rsidRPr="00E15C61">
        <w:rPr>
          <w:rFonts w:eastAsia="Calibri"/>
          <w:szCs w:val="22"/>
        </w:rPr>
        <w:t xml:space="preserve"> </w:t>
      </w:r>
      <w:r w:rsidR="002F7218" w:rsidRPr="00E15C61">
        <w:rPr>
          <w:rFonts w:eastAsia="Calibri"/>
          <w:szCs w:val="22"/>
          <w:highlight w:val="yellow"/>
        </w:rPr>
        <w:t>xxxxxxxxxxxxxxxxxx</w:t>
      </w:r>
      <w:r w:rsidRPr="00E15C61">
        <w:rPr>
          <w:rFonts w:eastAsia="Calibri"/>
          <w:szCs w:val="22"/>
        </w:rPr>
        <w:t xml:space="preserve"> is the property of the</w:t>
      </w:r>
      <w:r w:rsidR="004A56A8" w:rsidRPr="00E15C61">
        <w:rPr>
          <w:rFonts w:eastAsia="Calibri"/>
          <w:szCs w:val="22"/>
        </w:rPr>
        <w:t xml:space="preserve"> </w:t>
      </w:r>
      <w:r w:rsidR="0086450C" w:rsidRPr="00E15C61">
        <w:rPr>
          <w:rFonts w:eastAsia="Calibri"/>
          <w:szCs w:val="22"/>
        </w:rPr>
        <w:t>Academy/MAT</w:t>
      </w:r>
      <w:r w:rsidRPr="00E15C61">
        <w:rPr>
          <w:rFonts w:eastAsia="Calibri"/>
          <w:szCs w:val="22"/>
        </w:rPr>
        <w:t>.</w:t>
      </w:r>
    </w:p>
    <w:p w14:paraId="400964F3" w14:textId="77777777" w:rsidR="000320C8" w:rsidRPr="00E15C61" w:rsidRDefault="000320C8" w:rsidP="000320C8">
      <w:pPr>
        <w:jc w:val="both"/>
        <w:rPr>
          <w:rFonts w:eastAsia="Calibri"/>
          <w:szCs w:val="22"/>
        </w:rPr>
      </w:pPr>
      <w:r w:rsidRPr="00E15C61">
        <w:rPr>
          <w:rFonts w:eastAsia="Calibri"/>
          <w:szCs w:val="22"/>
        </w:rPr>
        <w:t>10.2 Each party hereby warrants that:</w:t>
      </w:r>
    </w:p>
    <w:p w14:paraId="437287EF" w14:textId="77777777" w:rsidR="000320C8" w:rsidRPr="00E15C61" w:rsidRDefault="000320C8" w:rsidP="003C19CD">
      <w:pPr>
        <w:pStyle w:val="ListParagraph"/>
        <w:numPr>
          <w:ilvl w:val="0"/>
          <w:numId w:val="12"/>
        </w:numPr>
        <w:ind w:left="709" w:hanging="425"/>
        <w:jc w:val="both"/>
        <w:rPr>
          <w:rFonts w:eastAsia="Calibri"/>
          <w:szCs w:val="22"/>
        </w:rPr>
      </w:pPr>
      <w:r w:rsidRPr="00E15C61">
        <w:rPr>
          <w:rFonts w:eastAsia="Calibri"/>
          <w:szCs w:val="22"/>
        </w:rPr>
        <w:t>Any person employed or engaged by this contract shall treat all confidential information belonging to the other party as confidential, safeguard it accordingly and only use such confidential information for the purposes of this contract.</w:t>
      </w:r>
    </w:p>
    <w:p w14:paraId="1BD5A482" w14:textId="77777777" w:rsidR="000320C8" w:rsidRPr="00E15C61" w:rsidRDefault="000320C8" w:rsidP="003C19CD">
      <w:pPr>
        <w:pStyle w:val="ListParagraph"/>
        <w:numPr>
          <w:ilvl w:val="0"/>
          <w:numId w:val="13"/>
        </w:numPr>
        <w:ind w:left="709" w:hanging="425"/>
        <w:jc w:val="both"/>
        <w:rPr>
          <w:rFonts w:eastAsia="Calibri"/>
          <w:szCs w:val="22"/>
        </w:rPr>
      </w:pPr>
      <w:r w:rsidRPr="00E15C61">
        <w:rPr>
          <w:rFonts w:eastAsia="Calibri"/>
          <w:szCs w:val="22"/>
        </w:rPr>
        <w:t>Any person employed or engaged by this contract shall not disclose any confidential information to any third party without prior written consent of the other party, except where disclosure is otherwise expressly permitted by the provisions of this contract.</w:t>
      </w:r>
    </w:p>
    <w:p w14:paraId="6E14CA0B" w14:textId="77777777" w:rsidR="000320C8" w:rsidRPr="00E15C61" w:rsidRDefault="000320C8" w:rsidP="000320C8">
      <w:pPr>
        <w:jc w:val="both"/>
        <w:rPr>
          <w:rFonts w:eastAsia="Calibri"/>
          <w:szCs w:val="22"/>
        </w:rPr>
      </w:pPr>
      <w:r w:rsidRPr="00E15C61">
        <w:rPr>
          <w:rFonts w:eastAsia="Calibri"/>
          <w:szCs w:val="22"/>
        </w:rPr>
        <w:t>10.3 The consultant shall take all necessary precautions to ensure that all confidential information obtained from</w:t>
      </w:r>
      <w:r w:rsidR="004A56A8" w:rsidRPr="00E15C61">
        <w:rPr>
          <w:rFonts w:eastAsia="Calibri"/>
          <w:szCs w:val="22"/>
        </w:rPr>
        <w:t xml:space="preserve"> </w:t>
      </w:r>
      <w:r w:rsidR="002F7218" w:rsidRPr="00E15C61">
        <w:rPr>
          <w:rFonts w:eastAsia="Calibri"/>
          <w:szCs w:val="22"/>
          <w:highlight w:val="yellow"/>
        </w:rPr>
        <w:t>xxxxxxxxx</w:t>
      </w:r>
      <w:r w:rsidRPr="00E15C61">
        <w:rPr>
          <w:rFonts w:eastAsia="Calibri"/>
          <w:szCs w:val="22"/>
          <w:highlight w:val="yellow"/>
        </w:rPr>
        <w:t xml:space="preserve"> i</w:t>
      </w:r>
      <w:r w:rsidRPr="00E15C61">
        <w:rPr>
          <w:rFonts w:eastAsia="Calibri"/>
          <w:szCs w:val="22"/>
        </w:rPr>
        <w:t xml:space="preserve">s treated as confidential and not disclosed (without prior approval) or used other than for the purposes of this contract. </w:t>
      </w:r>
    </w:p>
    <w:p w14:paraId="2E97F864" w14:textId="77777777" w:rsidR="000320C8" w:rsidRPr="00E15C61" w:rsidRDefault="002F7218" w:rsidP="003C19CD">
      <w:pPr>
        <w:pStyle w:val="ListParagraph"/>
        <w:numPr>
          <w:ilvl w:val="1"/>
          <w:numId w:val="15"/>
        </w:numPr>
        <w:ind w:left="0" w:firstLine="0"/>
        <w:contextualSpacing w:val="0"/>
        <w:jc w:val="both"/>
        <w:rPr>
          <w:rFonts w:eastAsia="Calibri"/>
          <w:szCs w:val="22"/>
        </w:rPr>
      </w:pPr>
      <w:r w:rsidRPr="00E15C61">
        <w:rPr>
          <w:rFonts w:eastAsia="Calibri"/>
          <w:szCs w:val="22"/>
          <w:highlight w:val="yellow"/>
        </w:rPr>
        <w:t>xxxxxxxxxxxxxxxx</w:t>
      </w:r>
      <w:r w:rsidR="00747FD0" w:rsidRPr="00E15C61">
        <w:rPr>
          <w:rFonts w:eastAsia="Calibri"/>
          <w:szCs w:val="22"/>
        </w:rPr>
        <w:t xml:space="preserve"> shall</w:t>
      </w:r>
      <w:r w:rsidR="000320C8" w:rsidRPr="00E15C61">
        <w:rPr>
          <w:rFonts w:eastAsia="Calibri"/>
          <w:szCs w:val="22"/>
        </w:rPr>
        <w:t xml:space="preserve"> ensure that the consultant, and any other parties involved in the provision of the service, is aware of the consultant’s obligations under this contract.</w:t>
      </w:r>
    </w:p>
    <w:p w14:paraId="1720D97D" w14:textId="77777777" w:rsidR="000320C8" w:rsidRPr="00E15C61" w:rsidRDefault="000320C8" w:rsidP="000320C8">
      <w:pPr>
        <w:tabs>
          <w:tab w:val="left" w:pos="709"/>
        </w:tabs>
        <w:jc w:val="both"/>
        <w:rPr>
          <w:rFonts w:eastAsia="Calibri"/>
          <w:szCs w:val="22"/>
        </w:rPr>
      </w:pPr>
      <w:r w:rsidRPr="00E15C61">
        <w:rPr>
          <w:rFonts w:eastAsia="Calibri"/>
          <w:szCs w:val="22"/>
        </w:rPr>
        <w:t>10.5 The consultant undertakes to make no reference in any advertising or other promotional material to this contract without the prior written consent of</w:t>
      </w:r>
      <w:r w:rsidR="004A56A8" w:rsidRPr="00E15C61">
        <w:rPr>
          <w:rFonts w:eastAsia="Calibri"/>
          <w:szCs w:val="22"/>
        </w:rPr>
        <w:t xml:space="preserve"> </w:t>
      </w:r>
      <w:r w:rsidR="002F7218" w:rsidRPr="00E15C61">
        <w:rPr>
          <w:rFonts w:eastAsia="Calibri"/>
          <w:szCs w:val="22"/>
          <w:highlight w:val="yellow"/>
        </w:rPr>
        <w:t>xxxxxxxxxx</w:t>
      </w:r>
      <w:r w:rsidRPr="00E15C61">
        <w:rPr>
          <w:rFonts w:eastAsia="Calibri"/>
          <w:szCs w:val="22"/>
          <w:highlight w:val="yellow"/>
        </w:rPr>
        <w:t>.</w:t>
      </w:r>
    </w:p>
    <w:p w14:paraId="62445CFC" w14:textId="77777777" w:rsidR="000320C8" w:rsidRPr="00E15C61" w:rsidRDefault="000320C8" w:rsidP="003C19CD">
      <w:pPr>
        <w:pStyle w:val="ListParagraph"/>
        <w:numPr>
          <w:ilvl w:val="1"/>
          <w:numId w:val="16"/>
        </w:numPr>
        <w:ind w:left="0" w:firstLine="0"/>
        <w:contextualSpacing w:val="0"/>
        <w:jc w:val="both"/>
        <w:rPr>
          <w:rFonts w:eastAsia="Calibri"/>
          <w:szCs w:val="22"/>
        </w:rPr>
      </w:pPr>
      <w:r w:rsidRPr="00E15C61">
        <w:rPr>
          <w:rFonts w:eastAsia="Calibri"/>
          <w:szCs w:val="22"/>
        </w:rPr>
        <w:t>Any findings and/or contents of reports produced under this contract shall not be disclosed without the permission of the</w:t>
      </w:r>
      <w:r w:rsidR="004A56A8" w:rsidRPr="00E15C61">
        <w:rPr>
          <w:rFonts w:eastAsia="Calibri"/>
          <w:szCs w:val="22"/>
        </w:rPr>
        <w:t xml:space="preserve"> </w:t>
      </w:r>
      <w:r w:rsidR="0086450C" w:rsidRPr="00E15C61">
        <w:rPr>
          <w:rFonts w:eastAsia="Calibri"/>
          <w:szCs w:val="22"/>
        </w:rPr>
        <w:t>Academy/MAT</w:t>
      </w:r>
      <w:r w:rsidR="00747FD0" w:rsidRPr="00E15C61">
        <w:rPr>
          <w:rFonts w:eastAsia="Calibri"/>
          <w:szCs w:val="22"/>
        </w:rPr>
        <w:t xml:space="preserve"> which</w:t>
      </w:r>
      <w:r w:rsidRPr="00E15C61">
        <w:rPr>
          <w:rFonts w:eastAsia="Calibri"/>
          <w:szCs w:val="22"/>
        </w:rPr>
        <w:t xml:space="preserve"> shall not be unreasonably withheld.</w:t>
      </w:r>
    </w:p>
    <w:p w14:paraId="73B021CF" w14:textId="77777777" w:rsidR="000320C8" w:rsidRPr="00E15C61" w:rsidRDefault="000320C8" w:rsidP="003C19CD">
      <w:pPr>
        <w:pStyle w:val="ListParagraph"/>
        <w:numPr>
          <w:ilvl w:val="1"/>
          <w:numId w:val="16"/>
        </w:numPr>
        <w:ind w:left="0" w:firstLine="0"/>
        <w:contextualSpacing w:val="0"/>
        <w:jc w:val="both"/>
        <w:rPr>
          <w:rFonts w:eastAsia="Calibri"/>
          <w:szCs w:val="22"/>
        </w:rPr>
      </w:pPr>
      <w:r w:rsidRPr="00E15C61">
        <w:rPr>
          <w:rFonts w:eastAsia="Calibri"/>
          <w:szCs w:val="22"/>
        </w:rPr>
        <w:t>In order to ensure that no unauthorised person gains access to any confidential information or any data obtained in the supply of the services, the consultant shall maintain adequate security arrangements that meet the requirements of professional standards and best practice.</w:t>
      </w:r>
      <w:r w:rsidRPr="00E15C61">
        <w:rPr>
          <w:rFonts w:eastAsia="Calibri"/>
          <w:b/>
          <w:szCs w:val="22"/>
        </w:rPr>
        <w:t xml:space="preserve">  </w:t>
      </w:r>
    </w:p>
    <w:p w14:paraId="470E027A" w14:textId="77777777" w:rsidR="000320C8" w:rsidRPr="00E15C61" w:rsidRDefault="000320C8" w:rsidP="003C19CD">
      <w:pPr>
        <w:pStyle w:val="ListParagraph"/>
        <w:numPr>
          <w:ilvl w:val="1"/>
          <w:numId w:val="16"/>
        </w:numPr>
        <w:ind w:left="0" w:firstLine="0"/>
        <w:contextualSpacing w:val="0"/>
        <w:jc w:val="both"/>
        <w:rPr>
          <w:rFonts w:eastAsia="Calibri"/>
          <w:szCs w:val="22"/>
        </w:rPr>
      </w:pPr>
      <w:r w:rsidRPr="00E15C61">
        <w:rPr>
          <w:rFonts w:eastAsia="Calibri"/>
          <w:szCs w:val="22"/>
        </w:rPr>
        <w:t>The consultant shall, at its own expense, alter any security systems at any time during the contract period at the</w:t>
      </w:r>
      <w:r w:rsidR="005D00EC" w:rsidRPr="00E15C61">
        <w:rPr>
          <w:rFonts w:eastAsia="Calibri"/>
          <w:szCs w:val="22"/>
        </w:rPr>
        <w:t xml:space="preserve"> </w:t>
      </w:r>
      <w:r w:rsidR="0086450C" w:rsidRPr="00E15C61">
        <w:rPr>
          <w:rFonts w:eastAsia="Calibri"/>
          <w:szCs w:val="22"/>
          <w:highlight w:val="yellow"/>
        </w:rPr>
        <w:t>Academy/MAT</w:t>
      </w:r>
      <w:r w:rsidRPr="00E15C61">
        <w:rPr>
          <w:rFonts w:eastAsia="Calibri"/>
          <w:szCs w:val="22"/>
          <w:highlight w:val="yellow"/>
        </w:rPr>
        <w:t>’s</w:t>
      </w:r>
      <w:r w:rsidRPr="00E15C61">
        <w:rPr>
          <w:rFonts w:eastAsia="Calibri"/>
          <w:szCs w:val="22"/>
        </w:rPr>
        <w:t xml:space="preserve"> request if</w:t>
      </w:r>
      <w:r w:rsidR="00161B8C" w:rsidRPr="00E15C61">
        <w:rPr>
          <w:rFonts w:eastAsia="Calibri"/>
          <w:szCs w:val="22"/>
        </w:rPr>
        <w:t xml:space="preserve"> </w:t>
      </w:r>
      <w:r w:rsidR="002F7218" w:rsidRPr="00E15C61">
        <w:rPr>
          <w:rFonts w:eastAsia="Calibri"/>
          <w:szCs w:val="22"/>
          <w:highlight w:val="yellow"/>
        </w:rPr>
        <w:t>xxxxxxxxxxxxxxxxxxxx</w:t>
      </w:r>
      <w:r w:rsidR="00747FD0" w:rsidRPr="00E15C61">
        <w:rPr>
          <w:rFonts w:eastAsia="Calibri"/>
          <w:szCs w:val="22"/>
        </w:rPr>
        <w:t xml:space="preserve"> reasonably</w:t>
      </w:r>
      <w:r w:rsidRPr="00E15C61">
        <w:rPr>
          <w:rFonts w:eastAsia="Calibri"/>
          <w:szCs w:val="22"/>
        </w:rPr>
        <w:t xml:space="preserve"> believes the consultant has failed to comply with clause safeguarding measures.</w:t>
      </w:r>
    </w:p>
    <w:p w14:paraId="7F81DAF5" w14:textId="41853182" w:rsidR="000320C8" w:rsidRPr="00E15C61" w:rsidRDefault="000320C8" w:rsidP="003C19CD">
      <w:pPr>
        <w:pStyle w:val="ListParagraph"/>
        <w:numPr>
          <w:ilvl w:val="1"/>
          <w:numId w:val="16"/>
        </w:numPr>
        <w:ind w:left="0" w:firstLine="0"/>
        <w:contextualSpacing w:val="0"/>
        <w:jc w:val="both"/>
        <w:rPr>
          <w:rFonts w:eastAsia="Calibri"/>
          <w:szCs w:val="22"/>
        </w:rPr>
      </w:pPr>
      <w:r w:rsidRPr="00E15C61">
        <w:rPr>
          <w:rFonts w:eastAsia="Calibri"/>
          <w:szCs w:val="22"/>
        </w:rPr>
        <w:t>The consulta</w:t>
      </w:r>
      <w:r w:rsidR="0062342E" w:rsidRPr="00E15C61">
        <w:rPr>
          <w:rFonts w:eastAsia="Calibri"/>
          <w:szCs w:val="22"/>
        </w:rPr>
        <w:t xml:space="preserve">nt will immediately notify the </w:t>
      </w:r>
      <w:r w:rsidR="0062342E" w:rsidRPr="00E15C61">
        <w:rPr>
          <w:rFonts w:eastAsia="Calibri"/>
          <w:szCs w:val="22"/>
          <w:highlight w:val="yellow"/>
        </w:rPr>
        <w:t>He</w:t>
      </w:r>
      <w:r w:rsidRPr="00E15C61">
        <w:rPr>
          <w:rFonts w:eastAsia="Calibri"/>
          <w:szCs w:val="22"/>
          <w:highlight w:val="yellow"/>
        </w:rPr>
        <w:t>adteacher,</w:t>
      </w:r>
      <w:r w:rsidRPr="00E15C61">
        <w:rPr>
          <w:rFonts w:eastAsia="Calibri"/>
          <w:szCs w:val="22"/>
        </w:rPr>
        <w:t xml:space="preserve"> of any breach of security in relation to confidential information and all data obtained in the supply of the services and will keep a record of such breaches. </w:t>
      </w:r>
    </w:p>
    <w:p w14:paraId="33B9E4A3" w14:textId="77777777" w:rsidR="000320C8" w:rsidRPr="00E15C61" w:rsidRDefault="000320C8" w:rsidP="000320C8">
      <w:pPr>
        <w:ind w:left="709" w:hanging="709"/>
        <w:jc w:val="both"/>
        <w:rPr>
          <w:rFonts w:eastAsia="Calibri"/>
          <w:b/>
          <w:szCs w:val="22"/>
        </w:rPr>
      </w:pPr>
      <w:r w:rsidRPr="00E15C61">
        <w:rPr>
          <w:rFonts w:eastAsia="Calibri"/>
          <w:b/>
          <w:szCs w:val="22"/>
        </w:rPr>
        <w:t>11. Data protection</w:t>
      </w:r>
    </w:p>
    <w:p w14:paraId="7D850FF6" w14:textId="77777777" w:rsidR="000320C8" w:rsidRPr="00E15C61" w:rsidRDefault="000320C8" w:rsidP="000320C8">
      <w:pPr>
        <w:jc w:val="both"/>
        <w:rPr>
          <w:rFonts w:eastAsia="Calibri"/>
          <w:szCs w:val="22"/>
        </w:rPr>
      </w:pPr>
      <w:r w:rsidRPr="00E15C61">
        <w:rPr>
          <w:rFonts w:eastAsia="Calibri"/>
          <w:szCs w:val="22"/>
        </w:rPr>
        <w:t>11.1 The consultant shall:</w:t>
      </w:r>
    </w:p>
    <w:p w14:paraId="74C24CE5" w14:textId="77777777" w:rsidR="000320C8" w:rsidRPr="00E15C61" w:rsidRDefault="000320C8" w:rsidP="003C19CD">
      <w:pPr>
        <w:pStyle w:val="ListParagraph"/>
        <w:numPr>
          <w:ilvl w:val="0"/>
          <w:numId w:val="19"/>
        </w:numPr>
        <w:ind w:hanging="436"/>
        <w:jc w:val="both"/>
        <w:rPr>
          <w:rFonts w:eastAsia="Calibri"/>
          <w:szCs w:val="22"/>
        </w:rPr>
      </w:pPr>
      <w:bookmarkStart w:id="11" w:name="_Toc139080271"/>
      <w:r w:rsidRPr="00E15C61">
        <w:rPr>
          <w:rFonts w:eastAsia="Calibri"/>
          <w:szCs w:val="22"/>
        </w:rPr>
        <w:t xml:space="preserve">Process personal data only in accordance with instructions from </w:t>
      </w:r>
      <w:r w:rsidR="00A96976" w:rsidRPr="00E15C61">
        <w:rPr>
          <w:rFonts w:eastAsia="Calibri"/>
          <w:szCs w:val="22"/>
          <w:highlight w:val="yellow"/>
        </w:rPr>
        <w:t>XXXXXXXXXX</w:t>
      </w:r>
      <w:r w:rsidRPr="00E15C61">
        <w:rPr>
          <w:rFonts w:eastAsia="Calibri"/>
          <w:szCs w:val="22"/>
          <w:highlight w:val="yellow"/>
        </w:rPr>
        <w:t>.</w:t>
      </w:r>
      <w:r w:rsidRPr="00E15C61">
        <w:rPr>
          <w:rFonts w:eastAsia="Calibri"/>
          <w:szCs w:val="22"/>
        </w:rPr>
        <w:t xml:space="preserve"> </w:t>
      </w:r>
      <w:bookmarkEnd w:id="11"/>
    </w:p>
    <w:p w14:paraId="5D0CE932" w14:textId="77777777" w:rsidR="000320C8" w:rsidRPr="00E15C61" w:rsidRDefault="000320C8" w:rsidP="003C19CD">
      <w:pPr>
        <w:pStyle w:val="ListParagraph"/>
        <w:numPr>
          <w:ilvl w:val="0"/>
          <w:numId w:val="19"/>
        </w:numPr>
        <w:ind w:hanging="436"/>
        <w:jc w:val="both"/>
        <w:rPr>
          <w:rFonts w:eastAsia="Calibri"/>
          <w:szCs w:val="22"/>
        </w:rPr>
      </w:pPr>
      <w:bookmarkStart w:id="12" w:name="_Toc139080272"/>
      <w:r w:rsidRPr="00E15C61">
        <w:rPr>
          <w:rFonts w:eastAsia="Calibri"/>
          <w:szCs w:val="22"/>
        </w:rPr>
        <w:lastRenderedPageBreak/>
        <w:t>Process personal data only to the extent, and in such manner, as is necessary for the provision of the services or as is required by law or any regulatory body</w:t>
      </w:r>
      <w:bookmarkEnd w:id="12"/>
      <w:r w:rsidRPr="00E15C61">
        <w:rPr>
          <w:rFonts w:eastAsia="Calibri"/>
          <w:szCs w:val="22"/>
        </w:rPr>
        <w:t>.</w:t>
      </w:r>
    </w:p>
    <w:p w14:paraId="535B14AE" w14:textId="77777777" w:rsidR="000320C8" w:rsidRPr="00E15C61" w:rsidRDefault="000320C8" w:rsidP="003C19CD">
      <w:pPr>
        <w:pStyle w:val="ListParagraph"/>
        <w:numPr>
          <w:ilvl w:val="0"/>
          <w:numId w:val="19"/>
        </w:numPr>
        <w:ind w:hanging="436"/>
        <w:jc w:val="both"/>
        <w:rPr>
          <w:rFonts w:eastAsia="Calibri"/>
          <w:szCs w:val="22"/>
        </w:rPr>
      </w:pPr>
      <w:bookmarkStart w:id="13" w:name="_Toc139080273"/>
      <w:r w:rsidRPr="00E15C61">
        <w:rPr>
          <w:rFonts w:eastAsia="Calibri"/>
          <w:szCs w:val="22"/>
        </w:rPr>
        <w:t xml:space="preserve">Implement appropriate technical and organisational measures to protect personal data against unauthorised or unlawful processing and against accidental loss, destruction, damage, alteration or disclosure. </w:t>
      </w:r>
      <w:bookmarkEnd w:id="13"/>
    </w:p>
    <w:p w14:paraId="6835382B" w14:textId="77777777" w:rsidR="000320C8" w:rsidRPr="00E15C61" w:rsidRDefault="000320C8" w:rsidP="003C19CD">
      <w:pPr>
        <w:pStyle w:val="ListParagraph"/>
        <w:numPr>
          <w:ilvl w:val="0"/>
          <w:numId w:val="19"/>
        </w:numPr>
        <w:ind w:hanging="436"/>
        <w:jc w:val="both"/>
        <w:rPr>
          <w:rFonts w:eastAsia="Calibri"/>
          <w:szCs w:val="22"/>
        </w:rPr>
      </w:pPr>
      <w:bookmarkStart w:id="14" w:name="_Toc139080274"/>
      <w:r w:rsidRPr="00E15C61">
        <w:rPr>
          <w:rFonts w:eastAsia="Calibri"/>
          <w:szCs w:val="22"/>
        </w:rPr>
        <w:t>Take reasonable steps to ensure the reliability of any consultant personnel who have access to personal data</w:t>
      </w:r>
      <w:bookmarkEnd w:id="14"/>
      <w:r w:rsidRPr="00E15C61">
        <w:rPr>
          <w:rFonts w:eastAsia="Calibri"/>
          <w:szCs w:val="22"/>
        </w:rPr>
        <w:t>.</w:t>
      </w:r>
    </w:p>
    <w:p w14:paraId="5CB8A51B" w14:textId="77777777" w:rsidR="000320C8" w:rsidRPr="00E15C61" w:rsidRDefault="000320C8" w:rsidP="003C19CD">
      <w:pPr>
        <w:pStyle w:val="ListParagraph"/>
        <w:numPr>
          <w:ilvl w:val="0"/>
          <w:numId w:val="19"/>
        </w:numPr>
        <w:ind w:hanging="436"/>
        <w:jc w:val="both"/>
        <w:rPr>
          <w:rFonts w:eastAsia="Calibri"/>
          <w:szCs w:val="22"/>
        </w:rPr>
      </w:pPr>
      <w:bookmarkStart w:id="15" w:name="_Ref67811086"/>
      <w:bookmarkStart w:id="16" w:name="_Toc139080275"/>
      <w:r w:rsidRPr="00E15C61">
        <w:rPr>
          <w:rFonts w:eastAsia="Calibri"/>
          <w:szCs w:val="22"/>
        </w:rPr>
        <w:t>Obtain prior written consent from</w:t>
      </w:r>
      <w:r w:rsidR="00161B8C" w:rsidRPr="00E15C61">
        <w:rPr>
          <w:rFonts w:eastAsia="Calibri"/>
          <w:szCs w:val="22"/>
        </w:rPr>
        <w:t xml:space="preserve"> </w:t>
      </w:r>
      <w:r w:rsidR="00A96976" w:rsidRPr="00E15C61">
        <w:rPr>
          <w:rFonts w:eastAsia="Calibri"/>
          <w:szCs w:val="22"/>
          <w:highlight w:val="yellow"/>
        </w:rPr>
        <w:t>XXXXXXXXXXXXX</w:t>
      </w:r>
      <w:r w:rsidRPr="00E15C61">
        <w:rPr>
          <w:rFonts w:eastAsia="Calibri"/>
          <w:szCs w:val="22"/>
        </w:rPr>
        <w:t xml:space="preserve"> in order to transfer personal data to any sub-contractors or affiliates for the provision of the services</w:t>
      </w:r>
      <w:bookmarkEnd w:id="15"/>
      <w:bookmarkEnd w:id="16"/>
      <w:r w:rsidRPr="00E15C61">
        <w:rPr>
          <w:rFonts w:eastAsia="Calibri"/>
          <w:szCs w:val="22"/>
        </w:rPr>
        <w:t>.</w:t>
      </w:r>
    </w:p>
    <w:p w14:paraId="32A2F4B2" w14:textId="77777777" w:rsidR="000320C8" w:rsidRPr="00E15C61" w:rsidRDefault="000320C8" w:rsidP="003C19CD">
      <w:pPr>
        <w:pStyle w:val="ListParagraph"/>
        <w:numPr>
          <w:ilvl w:val="0"/>
          <w:numId w:val="19"/>
        </w:numPr>
        <w:ind w:hanging="436"/>
        <w:jc w:val="both"/>
        <w:rPr>
          <w:rFonts w:eastAsia="Calibri"/>
          <w:szCs w:val="22"/>
          <w:highlight w:val="yellow"/>
        </w:rPr>
      </w:pPr>
      <w:r w:rsidRPr="00E15C61">
        <w:rPr>
          <w:rFonts w:eastAsia="Calibri"/>
          <w:szCs w:val="22"/>
        </w:rPr>
        <w:t>Ensure that no consultant personnel publish, disclose or divulge any of the personal data to any third party unless directed in writing to do so by</w:t>
      </w:r>
      <w:r w:rsidR="00161B8C" w:rsidRPr="00E15C61">
        <w:rPr>
          <w:rFonts w:eastAsia="Calibri"/>
          <w:szCs w:val="22"/>
        </w:rPr>
        <w:t xml:space="preserve"> </w:t>
      </w:r>
      <w:r w:rsidR="00A96976" w:rsidRPr="00E15C61">
        <w:rPr>
          <w:rFonts w:eastAsia="Calibri"/>
          <w:szCs w:val="22"/>
          <w:highlight w:val="yellow"/>
        </w:rPr>
        <w:t>XXXXXXXX</w:t>
      </w:r>
      <w:r w:rsidRPr="00E15C61">
        <w:rPr>
          <w:rFonts w:eastAsia="Calibri"/>
          <w:szCs w:val="22"/>
          <w:highlight w:val="yellow"/>
        </w:rPr>
        <w:t>.</w:t>
      </w:r>
    </w:p>
    <w:p w14:paraId="30921C1E" w14:textId="77777777" w:rsidR="000320C8" w:rsidRPr="00E15C61" w:rsidRDefault="000320C8" w:rsidP="003C19CD">
      <w:pPr>
        <w:pStyle w:val="ListParagraph"/>
        <w:numPr>
          <w:ilvl w:val="0"/>
          <w:numId w:val="19"/>
        </w:numPr>
        <w:ind w:hanging="436"/>
        <w:jc w:val="both"/>
        <w:rPr>
          <w:rFonts w:eastAsia="Calibri"/>
          <w:szCs w:val="22"/>
        </w:rPr>
      </w:pPr>
      <w:r w:rsidRPr="00E15C61">
        <w:rPr>
          <w:rFonts w:eastAsia="Calibri"/>
          <w:szCs w:val="22"/>
        </w:rPr>
        <w:t>Provide the</w:t>
      </w:r>
      <w:r w:rsidR="00161B8C" w:rsidRPr="00E15C61">
        <w:rPr>
          <w:rFonts w:eastAsia="Calibri"/>
          <w:szCs w:val="22"/>
        </w:rPr>
        <w:t xml:space="preserve"> </w:t>
      </w:r>
      <w:r w:rsidR="0086450C" w:rsidRPr="00E15C61">
        <w:rPr>
          <w:rFonts w:eastAsia="Calibri"/>
          <w:szCs w:val="22"/>
        </w:rPr>
        <w:t>Academy/MAT</w:t>
      </w:r>
      <w:r w:rsidRPr="00E15C61">
        <w:rPr>
          <w:rFonts w:eastAsia="Calibri"/>
          <w:szCs w:val="22"/>
        </w:rPr>
        <w:t xml:space="preserve"> with full cooperation and assistance in relation to any complaint or request made</w:t>
      </w:r>
    </w:p>
    <w:p w14:paraId="704D815D" w14:textId="77777777" w:rsidR="000320C8" w:rsidRPr="00E15C61" w:rsidRDefault="000320C8" w:rsidP="000320C8">
      <w:pPr>
        <w:jc w:val="both"/>
        <w:rPr>
          <w:rFonts w:eastAsia="Calibri"/>
          <w:szCs w:val="22"/>
        </w:rPr>
      </w:pPr>
      <w:r w:rsidRPr="00E15C61">
        <w:rPr>
          <w:rFonts w:eastAsia="Calibri"/>
          <w:szCs w:val="22"/>
        </w:rPr>
        <w:t>11.2 The consultant shall notify</w:t>
      </w:r>
      <w:r w:rsidR="00161B8C" w:rsidRPr="00E15C61">
        <w:rPr>
          <w:rFonts w:eastAsia="Calibri"/>
          <w:szCs w:val="22"/>
        </w:rPr>
        <w:t xml:space="preserve"> </w:t>
      </w:r>
      <w:r w:rsidR="00A96976" w:rsidRPr="00E15C61">
        <w:rPr>
          <w:rFonts w:eastAsia="Calibri"/>
          <w:szCs w:val="22"/>
          <w:highlight w:val="yellow"/>
        </w:rPr>
        <w:t>XXXXXXXXXXXXXX</w:t>
      </w:r>
      <w:r w:rsidRPr="00E15C61">
        <w:rPr>
          <w:rFonts w:eastAsia="Calibri"/>
          <w:szCs w:val="22"/>
        </w:rPr>
        <w:t>, within</w:t>
      </w:r>
      <w:r w:rsidR="00161B8C" w:rsidRPr="00E15C61">
        <w:rPr>
          <w:rFonts w:eastAsia="Calibri"/>
          <w:szCs w:val="22"/>
        </w:rPr>
        <w:t xml:space="preserve"> 30</w:t>
      </w:r>
      <w:r w:rsidRPr="00E15C61">
        <w:rPr>
          <w:rFonts w:eastAsia="Calibri"/>
          <w:szCs w:val="22"/>
        </w:rPr>
        <w:t xml:space="preserve"> working days, if it receives:</w:t>
      </w:r>
    </w:p>
    <w:p w14:paraId="6868BE26" w14:textId="77777777" w:rsidR="000320C8" w:rsidRPr="00E15C61" w:rsidRDefault="000320C8" w:rsidP="003C19CD">
      <w:pPr>
        <w:pStyle w:val="ListParagraph"/>
        <w:numPr>
          <w:ilvl w:val="0"/>
          <w:numId w:val="20"/>
        </w:numPr>
        <w:ind w:hanging="436"/>
        <w:jc w:val="both"/>
        <w:rPr>
          <w:rFonts w:eastAsia="Calibri"/>
          <w:szCs w:val="22"/>
        </w:rPr>
      </w:pPr>
      <w:r w:rsidRPr="00E15C61">
        <w:rPr>
          <w:rFonts w:eastAsia="Calibri"/>
          <w:szCs w:val="22"/>
        </w:rPr>
        <w:t>A Subject Access Request regarding</w:t>
      </w:r>
      <w:r w:rsidR="00161B8C" w:rsidRPr="00E15C61">
        <w:rPr>
          <w:rFonts w:eastAsia="Calibri"/>
          <w:szCs w:val="22"/>
        </w:rPr>
        <w:t xml:space="preserve"> </w:t>
      </w:r>
      <w:r w:rsidR="00D54B5F" w:rsidRPr="00E15C61">
        <w:rPr>
          <w:rFonts w:eastAsia="Calibri"/>
          <w:szCs w:val="22"/>
          <w:highlight w:val="yellow"/>
        </w:rPr>
        <w:t>XXXXXXXXXXXXXX</w:t>
      </w:r>
      <w:r w:rsidR="00D54B5F" w:rsidRPr="00E15C61">
        <w:rPr>
          <w:rFonts w:eastAsia="Calibri"/>
          <w:szCs w:val="22"/>
        </w:rPr>
        <w:t>,</w:t>
      </w:r>
      <w:r w:rsidRPr="00E15C61">
        <w:rPr>
          <w:rFonts w:eastAsia="Calibri"/>
          <w:szCs w:val="22"/>
        </w:rPr>
        <w:t xml:space="preserve"> data.</w:t>
      </w:r>
    </w:p>
    <w:p w14:paraId="1553B144" w14:textId="77777777" w:rsidR="000320C8" w:rsidRPr="00E15C61" w:rsidRDefault="000320C8" w:rsidP="003C19CD">
      <w:pPr>
        <w:pStyle w:val="ListParagraph"/>
        <w:numPr>
          <w:ilvl w:val="0"/>
          <w:numId w:val="20"/>
        </w:numPr>
        <w:ind w:hanging="436"/>
        <w:jc w:val="both"/>
        <w:rPr>
          <w:rFonts w:eastAsia="Calibri"/>
          <w:szCs w:val="22"/>
        </w:rPr>
      </w:pPr>
      <w:r w:rsidRPr="00E15C61">
        <w:rPr>
          <w:rFonts w:eastAsia="Calibri"/>
          <w:szCs w:val="22"/>
        </w:rPr>
        <w:t>A complaint or request relating to th</w:t>
      </w:r>
      <w:r w:rsidR="00D54B5F" w:rsidRPr="00E15C61">
        <w:rPr>
          <w:rFonts w:eastAsia="Calibri"/>
          <w:szCs w:val="22"/>
        </w:rPr>
        <w:t xml:space="preserve">e </w:t>
      </w:r>
      <w:r w:rsidR="00D54B5F" w:rsidRPr="00E15C61">
        <w:rPr>
          <w:rFonts w:eastAsia="Calibri"/>
          <w:szCs w:val="22"/>
          <w:highlight w:val="yellow"/>
        </w:rPr>
        <w:t xml:space="preserve"> XXXXXXXXXXXXXX</w:t>
      </w:r>
      <w:r w:rsidR="001F763B" w:rsidRPr="00E15C61">
        <w:rPr>
          <w:rFonts w:eastAsia="Calibri"/>
          <w:szCs w:val="22"/>
        </w:rPr>
        <w:t>, obligations</w:t>
      </w:r>
      <w:r w:rsidRPr="00E15C61">
        <w:rPr>
          <w:rFonts w:eastAsia="Calibri"/>
          <w:szCs w:val="22"/>
        </w:rPr>
        <w:t xml:space="preserve"> under the data protection legislation.</w:t>
      </w:r>
    </w:p>
    <w:p w14:paraId="46C4420A" w14:textId="77777777" w:rsidR="000320C8" w:rsidRPr="00E15C61" w:rsidRDefault="000320C8" w:rsidP="000320C8">
      <w:pPr>
        <w:jc w:val="both"/>
        <w:rPr>
          <w:rFonts w:eastAsia="Calibri"/>
          <w:szCs w:val="22"/>
        </w:rPr>
      </w:pPr>
      <w:r w:rsidRPr="00E15C61">
        <w:rPr>
          <w:rFonts w:eastAsia="Calibri"/>
          <w:szCs w:val="22"/>
        </w:rPr>
        <w:t>11.3 The consultant shall comply at all times with data protection legislation and shall not perform its obligations under this agreement in such a way as to cause</w:t>
      </w:r>
      <w:r w:rsidR="00161B8C" w:rsidRPr="00E15C61">
        <w:rPr>
          <w:rFonts w:eastAsia="Calibri"/>
          <w:szCs w:val="22"/>
        </w:rPr>
        <w:t xml:space="preserve"> </w:t>
      </w:r>
      <w:r w:rsidR="00D54B5F" w:rsidRPr="00E15C61">
        <w:rPr>
          <w:rFonts w:eastAsia="Calibri"/>
          <w:szCs w:val="22"/>
          <w:highlight w:val="yellow"/>
        </w:rPr>
        <w:t>XXXXXXXXXXXXXX</w:t>
      </w:r>
      <w:r w:rsidR="00D54B5F" w:rsidRPr="00E15C61">
        <w:rPr>
          <w:rFonts w:eastAsia="Calibri"/>
          <w:szCs w:val="22"/>
        </w:rPr>
        <w:t>,</w:t>
      </w:r>
      <w:r w:rsidRPr="00E15C61">
        <w:rPr>
          <w:rFonts w:eastAsia="Calibri"/>
          <w:szCs w:val="22"/>
        </w:rPr>
        <w:t xml:space="preserve"> to breach any of its applicable obligations under data protection legislation.</w:t>
      </w:r>
    </w:p>
    <w:p w14:paraId="72264648" w14:textId="77777777" w:rsidR="000320C8" w:rsidRPr="00E15C61" w:rsidRDefault="000320C8" w:rsidP="000320C8">
      <w:pPr>
        <w:ind w:left="709" w:hanging="709"/>
        <w:jc w:val="both"/>
        <w:rPr>
          <w:rFonts w:eastAsia="Calibri"/>
          <w:b/>
          <w:szCs w:val="22"/>
        </w:rPr>
      </w:pPr>
      <w:r w:rsidRPr="00E15C61">
        <w:rPr>
          <w:rFonts w:eastAsia="Calibri"/>
          <w:b/>
          <w:szCs w:val="22"/>
        </w:rPr>
        <w:t>12. Freedom of information</w:t>
      </w:r>
    </w:p>
    <w:p w14:paraId="41633164" w14:textId="77777777" w:rsidR="000320C8" w:rsidRPr="00E15C61" w:rsidRDefault="000320C8" w:rsidP="000320C8">
      <w:pPr>
        <w:jc w:val="both"/>
        <w:rPr>
          <w:rFonts w:eastAsia="Calibri"/>
          <w:szCs w:val="22"/>
        </w:rPr>
      </w:pPr>
      <w:r w:rsidRPr="00E15C61">
        <w:rPr>
          <w:rFonts w:eastAsia="Calibri"/>
          <w:szCs w:val="22"/>
        </w:rPr>
        <w:t>12.1 The consultant acknowledges that</w:t>
      </w:r>
      <w:r w:rsidR="00161B8C" w:rsidRPr="00E15C61">
        <w:rPr>
          <w:rFonts w:eastAsia="Calibri"/>
          <w:szCs w:val="22"/>
        </w:rPr>
        <w:t xml:space="preserve"> </w:t>
      </w:r>
      <w:r w:rsidR="00D54B5F" w:rsidRPr="00E15C61">
        <w:rPr>
          <w:rFonts w:eastAsia="Calibri"/>
          <w:szCs w:val="22"/>
          <w:highlight w:val="yellow"/>
        </w:rPr>
        <w:t>XXXXXXXXXXXXXX</w:t>
      </w:r>
      <w:r w:rsidR="00D54B5F" w:rsidRPr="00E15C61">
        <w:rPr>
          <w:rFonts w:eastAsia="Calibri"/>
          <w:szCs w:val="22"/>
        </w:rPr>
        <w:t>,</w:t>
      </w:r>
      <w:r w:rsidRPr="00E15C61">
        <w:rPr>
          <w:rFonts w:eastAsia="Calibri"/>
          <w:szCs w:val="22"/>
        </w:rPr>
        <w:t xml:space="preserve"> is subject to the requirements of the Freedom of Information Act and shall assist and cooperate with the</w:t>
      </w:r>
      <w:r w:rsidR="00161B8C" w:rsidRPr="00E15C61">
        <w:rPr>
          <w:rFonts w:eastAsia="Calibri"/>
          <w:szCs w:val="22"/>
        </w:rPr>
        <w:t xml:space="preserve"> </w:t>
      </w:r>
      <w:r w:rsidR="0086450C" w:rsidRPr="00E15C61">
        <w:rPr>
          <w:rFonts w:eastAsia="Calibri"/>
          <w:szCs w:val="22"/>
        </w:rPr>
        <w:t>Academy/MAT</w:t>
      </w:r>
      <w:r w:rsidRPr="00E15C61">
        <w:rPr>
          <w:rFonts w:eastAsia="Calibri"/>
          <w:szCs w:val="22"/>
        </w:rPr>
        <w:t xml:space="preserve"> to enable</w:t>
      </w:r>
      <w:r w:rsidR="00161B8C" w:rsidRPr="00E15C61">
        <w:rPr>
          <w:rFonts w:eastAsia="Calibri"/>
          <w:szCs w:val="22"/>
        </w:rPr>
        <w:t xml:space="preserve"> </w:t>
      </w:r>
      <w:r w:rsidR="00D54B5F" w:rsidRPr="00E15C61">
        <w:rPr>
          <w:rFonts w:eastAsia="Calibri"/>
          <w:szCs w:val="22"/>
          <w:highlight w:val="yellow"/>
        </w:rPr>
        <w:t>XXXXXXXXXXXXXX</w:t>
      </w:r>
      <w:r w:rsidR="00D54B5F" w:rsidRPr="00E15C61">
        <w:rPr>
          <w:rFonts w:eastAsia="Calibri"/>
          <w:szCs w:val="22"/>
        </w:rPr>
        <w:t>,</w:t>
      </w:r>
      <w:r w:rsidRPr="00E15C61">
        <w:rPr>
          <w:rFonts w:eastAsia="Calibri"/>
          <w:szCs w:val="22"/>
        </w:rPr>
        <w:t xml:space="preserve"> to comply with its information disclosure obligations.</w:t>
      </w:r>
    </w:p>
    <w:p w14:paraId="156A9F46" w14:textId="77777777" w:rsidR="000320C8" w:rsidRPr="00E15C61" w:rsidRDefault="000320C8" w:rsidP="000320C8">
      <w:pPr>
        <w:jc w:val="both"/>
        <w:rPr>
          <w:rFonts w:eastAsia="Calibri"/>
          <w:szCs w:val="22"/>
        </w:rPr>
      </w:pPr>
      <w:r w:rsidRPr="00E15C61">
        <w:rPr>
          <w:rFonts w:eastAsia="Calibri"/>
          <w:szCs w:val="22"/>
        </w:rPr>
        <w:t>12.2 In no event shall the consultant respond directly to a request for information, unless expressly authorised to do so by the</w:t>
      </w:r>
      <w:r w:rsidR="00161B8C" w:rsidRPr="00E15C61">
        <w:rPr>
          <w:rFonts w:eastAsia="Calibri"/>
          <w:szCs w:val="22"/>
        </w:rPr>
        <w:t xml:space="preserve"> </w:t>
      </w:r>
      <w:r w:rsidR="00D54B5F" w:rsidRPr="00E15C61">
        <w:rPr>
          <w:rFonts w:eastAsia="Calibri"/>
          <w:szCs w:val="22"/>
          <w:highlight w:val="yellow"/>
        </w:rPr>
        <w:t>XXXXXXXXXXXXXX</w:t>
      </w:r>
      <w:r w:rsidR="00D54B5F" w:rsidRPr="00E15C61">
        <w:rPr>
          <w:rFonts w:eastAsia="Calibri"/>
          <w:szCs w:val="22"/>
        </w:rPr>
        <w:t>.</w:t>
      </w:r>
    </w:p>
    <w:p w14:paraId="366D0105" w14:textId="77777777" w:rsidR="000320C8" w:rsidRPr="00E15C61" w:rsidRDefault="000320C8" w:rsidP="000320C8">
      <w:pPr>
        <w:ind w:left="709" w:hanging="709"/>
        <w:jc w:val="both"/>
        <w:rPr>
          <w:rFonts w:eastAsia="Calibri"/>
          <w:b/>
          <w:szCs w:val="22"/>
        </w:rPr>
      </w:pPr>
      <w:r w:rsidRPr="00E15C61">
        <w:rPr>
          <w:rFonts w:eastAsia="Calibri"/>
          <w:b/>
          <w:szCs w:val="22"/>
        </w:rPr>
        <w:t>13.  Sub-contractors</w:t>
      </w:r>
    </w:p>
    <w:p w14:paraId="0ECCE653" w14:textId="77777777" w:rsidR="000320C8" w:rsidRPr="00E15C61" w:rsidRDefault="000320C8" w:rsidP="000320C8">
      <w:pPr>
        <w:jc w:val="both"/>
        <w:rPr>
          <w:rFonts w:eastAsia="Calibri"/>
          <w:szCs w:val="22"/>
        </w:rPr>
      </w:pPr>
      <w:r w:rsidRPr="00E15C61">
        <w:rPr>
          <w:rFonts w:eastAsia="Calibri"/>
          <w:szCs w:val="22"/>
        </w:rPr>
        <w:t>13.1 The consultant shall take all</w:t>
      </w:r>
      <w:r w:rsidR="001F763B" w:rsidRPr="00E15C61">
        <w:rPr>
          <w:rFonts w:eastAsia="Calibri"/>
          <w:szCs w:val="22"/>
        </w:rPr>
        <w:t xml:space="preserve"> reasonable steps to satisfy</w:t>
      </w:r>
      <w:r w:rsidR="00161B8C" w:rsidRPr="00E15C61">
        <w:rPr>
          <w:rFonts w:eastAsia="Calibri"/>
          <w:szCs w:val="22"/>
        </w:rPr>
        <w:t xml:space="preserve"> </w:t>
      </w:r>
      <w:r w:rsidR="008A29D3" w:rsidRPr="00E15C61">
        <w:rPr>
          <w:rFonts w:eastAsia="Calibri"/>
          <w:szCs w:val="22"/>
          <w:highlight w:val="yellow"/>
        </w:rPr>
        <w:t>XXXXXXXXXXXXXX</w:t>
      </w:r>
      <w:r w:rsidR="008A29D3" w:rsidRPr="00E15C61">
        <w:rPr>
          <w:rFonts w:eastAsia="Calibri"/>
          <w:szCs w:val="22"/>
        </w:rPr>
        <w:t xml:space="preserve"> that</w:t>
      </w:r>
      <w:r w:rsidR="001F763B" w:rsidRPr="00E15C61">
        <w:rPr>
          <w:rFonts w:eastAsia="Calibri"/>
          <w:szCs w:val="22"/>
        </w:rPr>
        <w:t xml:space="preserve"> </w:t>
      </w:r>
      <w:r w:rsidRPr="00E15C61">
        <w:rPr>
          <w:rFonts w:eastAsia="Calibri"/>
          <w:szCs w:val="22"/>
        </w:rPr>
        <w:t>sub-contractors are suitable in all respects to perform the services required.</w:t>
      </w:r>
    </w:p>
    <w:p w14:paraId="65ACB8E5" w14:textId="77777777" w:rsidR="000320C8" w:rsidRPr="00E15C61" w:rsidRDefault="000320C8" w:rsidP="000320C8">
      <w:pPr>
        <w:jc w:val="both"/>
        <w:rPr>
          <w:rFonts w:eastAsia="Calibri"/>
          <w:szCs w:val="22"/>
        </w:rPr>
      </w:pPr>
      <w:r w:rsidRPr="00E15C61">
        <w:rPr>
          <w:rFonts w:eastAsia="Calibri"/>
          <w:szCs w:val="22"/>
        </w:rPr>
        <w:t>13.2 The consultant shall immediately notify</w:t>
      </w:r>
      <w:r w:rsidR="00161B8C" w:rsidRPr="00E15C61">
        <w:rPr>
          <w:rFonts w:eastAsia="Calibri"/>
          <w:szCs w:val="22"/>
        </w:rPr>
        <w:t xml:space="preserve"> </w:t>
      </w:r>
      <w:r w:rsidR="00D54B5F" w:rsidRPr="00E15C61">
        <w:rPr>
          <w:rFonts w:eastAsia="Calibri"/>
          <w:szCs w:val="22"/>
          <w:highlight w:val="yellow"/>
        </w:rPr>
        <w:t>XXXXXXXXXXXXXX</w:t>
      </w:r>
      <w:r w:rsidR="00D54B5F" w:rsidRPr="00E15C61">
        <w:rPr>
          <w:rFonts w:eastAsia="Calibri"/>
          <w:szCs w:val="22"/>
        </w:rPr>
        <w:t>,</w:t>
      </w:r>
      <w:r w:rsidR="00161B8C" w:rsidRPr="00E15C61">
        <w:rPr>
          <w:rFonts w:eastAsia="Calibri"/>
          <w:szCs w:val="22"/>
        </w:rPr>
        <w:t xml:space="preserve"> </w:t>
      </w:r>
      <w:r w:rsidRPr="00E15C61">
        <w:rPr>
          <w:rFonts w:eastAsia="Calibri"/>
          <w:szCs w:val="22"/>
        </w:rPr>
        <w:t>if it has any concerns regarding the propriety of any of the sub-contractors in respect of services rendered in connection with this contract.</w:t>
      </w:r>
    </w:p>
    <w:p w14:paraId="2E3E129E" w14:textId="166C4C06" w:rsidR="000320C8" w:rsidRDefault="000320C8" w:rsidP="000320C8">
      <w:pPr>
        <w:jc w:val="both"/>
        <w:rPr>
          <w:rFonts w:eastAsia="Calibri"/>
          <w:szCs w:val="22"/>
        </w:rPr>
      </w:pPr>
      <w:r w:rsidRPr="00E15C61">
        <w:rPr>
          <w:rFonts w:eastAsia="Calibri"/>
          <w:szCs w:val="22"/>
        </w:rPr>
        <w:t>13.3 The consultant or, where applicable, its lawful assignees shall at all times remain responsible for the proper performance of its obligations and for all the acts and omissions of its sub-contractors in connection with this contract.</w:t>
      </w:r>
    </w:p>
    <w:p w14:paraId="53AD5247" w14:textId="77777777" w:rsidR="00E15C61" w:rsidRPr="00E15C61" w:rsidRDefault="00E15C61" w:rsidP="000320C8">
      <w:pPr>
        <w:jc w:val="both"/>
        <w:rPr>
          <w:rFonts w:eastAsia="Calibri"/>
          <w:szCs w:val="22"/>
        </w:rPr>
      </w:pPr>
    </w:p>
    <w:p w14:paraId="1E5D00AE" w14:textId="77777777" w:rsidR="000320C8" w:rsidRPr="00E15C61" w:rsidRDefault="000320C8" w:rsidP="000320C8">
      <w:pPr>
        <w:ind w:left="709" w:hanging="709"/>
        <w:jc w:val="both"/>
        <w:rPr>
          <w:rFonts w:eastAsia="Calibri"/>
          <w:b/>
          <w:szCs w:val="22"/>
        </w:rPr>
      </w:pPr>
      <w:r w:rsidRPr="00E15C61">
        <w:rPr>
          <w:rFonts w:eastAsia="Calibri"/>
          <w:b/>
          <w:szCs w:val="22"/>
        </w:rPr>
        <w:lastRenderedPageBreak/>
        <w:t>14. Discrimination</w:t>
      </w:r>
    </w:p>
    <w:p w14:paraId="3D5AB4EF" w14:textId="2DC91661" w:rsidR="003A5F75" w:rsidRPr="00E15C61" w:rsidRDefault="000320C8" w:rsidP="00E15C61">
      <w:pPr>
        <w:jc w:val="both"/>
        <w:rPr>
          <w:rFonts w:eastAsia="Calibri"/>
          <w:szCs w:val="22"/>
        </w:rPr>
      </w:pPr>
      <w:r w:rsidRPr="00E15C61">
        <w:rPr>
          <w:rFonts w:eastAsia="Calibri"/>
          <w:szCs w:val="22"/>
        </w:rPr>
        <w:t>14.1 The consultant shall not unlawfully discriminate within the meaning and scope of any law, enactment, order, or regulation relating to discrimination (whether in race, gender, religion, disability, sexual orientation or otherwise) in employment.</w:t>
      </w:r>
    </w:p>
    <w:p w14:paraId="5BDBFCFB" w14:textId="77777777" w:rsidR="003A5F75" w:rsidRPr="00E15C61" w:rsidRDefault="003A5F75" w:rsidP="00795DB0">
      <w:pPr>
        <w:rPr>
          <w:b/>
          <w:szCs w:val="22"/>
        </w:rPr>
      </w:pPr>
      <w:r w:rsidRPr="00E15C61">
        <w:rPr>
          <w:b/>
          <w:szCs w:val="22"/>
        </w:rPr>
        <w:t>15. Safeguarding Declaration</w:t>
      </w:r>
    </w:p>
    <w:p w14:paraId="2184FFF4" w14:textId="3B2091D6" w:rsidR="003A5F75" w:rsidRPr="00E15C61" w:rsidRDefault="003A5F75" w:rsidP="00795DB0">
      <w:pPr>
        <w:rPr>
          <w:szCs w:val="22"/>
        </w:rPr>
      </w:pPr>
      <w:r w:rsidRPr="00E15C61">
        <w:rPr>
          <w:szCs w:val="22"/>
        </w:rPr>
        <w:t xml:space="preserve">By signing this </w:t>
      </w:r>
      <w:r w:rsidR="00E15C61" w:rsidRPr="00E15C61">
        <w:rPr>
          <w:szCs w:val="22"/>
        </w:rPr>
        <w:t>agreement,</w:t>
      </w:r>
      <w:r w:rsidRPr="00E15C61">
        <w:rPr>
          <w:szCs w:val="22"/>
        </w:rPr>
        <w:t xml:space="preserve"> the consultant declares that they have never been convicted of any offence involving any type of harm to a child or children, nor have I ever been warned or cautioned in relation to such a matter. The consultant also declares that there are no civil or criminal proceedings of any nature pending against them at the date of this declaration relating to any allegation concerning any type of harm to a child or children.</w:t>
      </w:r>
    </w:p>
    <w:p w14:paraId="065BF428" w14:textId="77777777" w:rsidR="003A5F75" w:rsidRPr="00E15C61" w:rsidRDefault="003A5F75" w:rsidP="00795DB0">
      <w:pPr>
        <w:rPr>
          <w:szCs w:val="22"/>
          <w:lang w:eastAsia="en-GB"/>
        </w:rPr>
      </w:pPr>
      <w:r w:rsidRPr="00E15C61">
        <w:rPr>
          <w:szCs w:val="22"/>
          <w:lang w:eastAsia="en-GB"/>
        </w:rPr>
        <w:t xml:space="preserve">The consultant authorises </w:t>
      </w:r>
      <w:r w:rsidRPr="00E15C61">
        <w:rPr>
          <w:szCs w:val="22"/>
          <w:highlight w:val="yellow"/>
          <w:lang w:eastAsia="en-GB"/>
        </w:rPr>
        <w:t>[insert name of academy or MAT]</w:t>
      </w:r>
      <w:r w:rsidRPr="00E15C61">
        <w:rPr>
          <w:szCs w:val="22"/>
          <w:lang w:eastAsia="en-GB"/>
        </w:rPr>
        <w:t xml:space="preserve"> to seek references or approach previous employers for information to verify information on disciplinary offences relating to children. </w:t>
      </w:r>
    </w:p>
    <w:p w14:paraId="10B26512" w14:textId="77777777" w:rsidR="003A5F75" w:rsidRPr="00E15C61" w:rsidRDefault="003A5F75" w:rsidP="00795DB0">
      <w:pPr>
        <w:rPr>
          <w:szCs w:val="22"/>
        </w:rPr>
      </w:pPr>
      <w:r w:rsidRPr="00E15C61">
        <w:rPr>
          <w:szCs w:val="22"/>
        </w:rPr>
        <w:t xml:space="preserve">The consultant accepts that where any Regulated Activity is carried out in connection with the consultancy/project that they (and any member of staff or individual engaged in connection with the consultancy) will be required to undertake an enhanced Disclosure and Barring Service check through the Disclosure and Barring Service (DBS), including a check against the adults' barred list or the children's barred list, as appropriate. </w:t>
      </w:r>
      <w:bookmarkStart w:id="17" w:name="_Ref277761679"/>
    </w:p>
    <w:bookmarkEnd w:id="17"/>
    <w:p w14:paraId="26DC2268" w14:textId="4CB31544" w:rsidR="003A5F75" w:rsidRPr="00E15C61" w:rsidRDefault="003A5F75" w:rsidP="00795DB0">
      <w:pPr>
        <w:rPr>
          <w:szCs w:val="22"/>
        </w:rPr>
      </w:pPr>
      <w:r w:rsidRPr="00E15C61">
        <w:rPr>
          <w:szCs w:val="22"/>
        </w:rPr>
        <w:t xml:space="preserve">The consultant understands that if they withhold any relevant information, or present false or inaccurate information, that the contract for services for the </w:t>
      </w:r>
      <w:r w:rsidR="00E15C61" w:rsidRPr="00E15C61">
        <w:rPr>
          <w:szCs w:val="22"/>
        </w:rPr>
        <w:t>above-mentioned</w:t>
      </w:r>
      <w:r w:rsidRPr="00E15C61">
        <w:rPr>
          <w:szCs w:val="22"/>
        </w:rPr>
        <w:t xml:space="preserve"> </w:t>
      </w:r>
      <w:bookmarkStart w:id="18" w:name="_GoBack"/>
      <w:bookmarkEnd w:id="18"/>
      <w:r w:rsidRPr="00E15C61">
        <w:rPr>
          <w:szCs w:val="22"/>
        </w:rPr>
        <w:t xml:space="preserve">project will be terminated with immediate effect. </w:t>
      </w:r>
    </w:p>
    <w:p w14:paraId="6620B277" w14:textId="77777777" w:rsidR="000320C8" w:rsidRPr="00E15C61" w:rsidRDefault="003A5F75" w:rsidP="006804FB">
      <w:pPr>
        <w:rPr>
          <w:szCs w:val="22"/>
        </w:rPr>
      </w:pPr>
      <w:r w:rsidRPr="00E15C61">
        <w:rPr>
          <w:szCs w:val="22"/>
        </w:rPr>
        <w:t xml:space="preserve">In accordance with the UK’s Data Protection Act (1998) and any other relevant privacy law which applies, this declaration is confidential and is extended solely in order to accredit the consultants suitability to work with children whilst providing services to </w:t>
      </w:r>
      <w:r w:rsidR="00D54B5F" w:rsidRPr="00E15C61">
        <w:rPr>
          <w:rFonts w:eastAsia="Calibri"/>
          <w:szCs w:val="22"/>
          <w:highlight w:val="yellow"/>
        </w:rPr>
        <w:t>XXXXXXXXXXXXXX</w:t>
      </w:r>
      <w:r w:rsidRPr="00E15C61">
        <w:rPr>
          <w:szCs w:val="22"/>
        </w:rPr>
        <w:t xml:space="preserve">; this declaration may not be used totally or partially for any other purpose save that for which it is expressly made. </w:t>
      </w:r>
    </w:p>
    <w:sectPr w:rsidR="000320C8" w:rsidRPr="00E15C61" w:rsidSect="00A559FD">
      <w:headerReference w:type="default" r:id="rId9"/>
      <w:footerReference w:type="default" r:id="rId10"/>
      <w:pgSz w:w="11906" w:h="16838" w:code="9"/>
      <w:pgMar w:top="1440" w:right="1440" w:bottom="1440"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59E4" w14:textId="77777777" w:rsidR="00F71D26" w:rsidRDefault="00F71D26" w:rsidP="0091369E">
      <w:pPr>
        <w:spacing w:after="0" w:line="240" w:lineRule="auto"/>
      </w:pPr>
      <w:r>
        <w:separator/>
      </w:r>
    </w:p>
  </w:endnote>
  <w:endnote w:type="continuationSeparator" w:id="0">
    <w:p w14:paraId="6DE57B27" w14:textId="77777777" w:rsidR="00F71D26" w:rsidRDefault="00F71D26"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64808"/>
      <w:docPartObj>
        <w:docPartGallery w:val="Page Numbers (Bottom of Page)"/>
        <w:docPartUnique/>
      </w:docPartObj>
    </w:sdtPr>
    <w:sdtEndPr>
      <w:rPr>
        <w:noProof/>
      </w:rPr>
    </w:sdtEndPr>
    <w:sdtContent>
      <w:p w14:paraId="40427BC9" w14:textId="77777777" w:rsidR="00F71D26" w:rsidRDefault="00E15C61">
        <w:pPr>
          <w:pStyle w:val="Footer"/>
          <w:jc w:val="right"/>
        </w:pPr>
        <w:r>
          <w:fldChar w:fldCharType="begin"/>
        </w:r>
        <w:r>
          <w:instrText xml:space="preserve"> PAGE   \* MERGEFORMAT </w:instrText>
        </w:r>
        <w:r>
          <w:fldChar w:fldCharType="separate"/>
        </w:r>
        <w:r w:rsidR="009F49A4">
          <w:rPr>
            <w:noProof/>
          </w:rPr>
          <w:t>13</w:t>
        </w:r>
        <w:r>
          <w:rPr>
            <w:noProof/>
          </w:rPr>
          <w:fldChar w:fldCharType="end"/>
        </w:r>
      </w:p>
    </w:sdtContent>
  </w:sdt>
  <w:p w14:paraId="5193980C" w14:textId="77777777" w:rsidR="00F71D26" w:rsidRDefault="00F71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ED7D" w14:textId="77777777" w:rsidR="00F71D26" w:rsidRDefault="00F71D26" w:rsidP="0091369E">
      <w:pPr>
        <w:spacing w:after="0" w:line="240" w:lineRule="auto"/>
      </w:pPr>
      <w:r>
        <w:separator/>
      </w:r>
    </w:p>
  </w:footnote>
  <w:footnote w:type="continuationSeparator" w:id="0">
    <w:p w14:paraId="2C66F90C" w14:textId="77777777" w:rsidR="00F71D26" w:rsidRDefault="00F71D26" w:rsidP="0091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C644" w14:textId="77777777" w:rsidR="00F71D26" w:rsidRDefault="00F71D26" w:rsidP="00A76627">
    <w:pPr>
      <w:pStyle w:val="Header"/>
      <w:jc w:val="right"/>
    </w:pPr>
    <w:r>
      <w:rPr>
        <w:noProof/>
        <w:lang w:val="en-US"/>
      </w:rPr>
      <w:t>SAMPLE POLICY ONLY – NHSAT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DAE"/>
    <w:multiLevelType w:val="multilevel"/>
    <w:tmpl w:val="09C63D0C"/>
    <w:styleLink w:val="WWOutlineListStyle3"/>
    <w:lvl w:ilvl="0">
      <w:start w:val="1"/>
      <w:numFmt w:val="decimal"/>
      <w:pStyle w:val="Outline1"/>
      <w:lvlText w:val="%1."/>
      <w:lvlJc w:val="left"/>
      <w:pPr>
        <w:ind w:left="4253" w:hanging="851"/>
      </w:pPr>
      <w:rPr>
        <w:rFonts w:ascii="Arial" w:hAnsi="Arial"/>
        <w:b w:val="0"/>
        <w:i w:val="0"/>
        <w:sz w:val="22"/>
        <w:u w:val="none"/>
      </w:rPr>
    </w:lvl>
    <w:lvl w:ilvl="1">
      <w:start w:val="1"/>
      <w:numFmt w:val="decimal"/>
      <w:pStyle w:val="Outline2"/>
      <w:lvlText w:val="%1.%2"/>
      <w:lvlJc w:val="left"/>
      <w:pPr>
        <w:ind w:left="851" w:hanging="851"/>
      </w:pPr>
      <w:rPr>
        <w:rFonts w:ascii="Arial" w:hAnsi="Arial"/>
        <w:b w:val="0"/>
        <w:i w:val="0"/>
        <w:sz w:val="22"/>
        <w:u w:val="none"/>
      </w:rPr>
    </w:lvl>
    <w:lvl w:ilvl="2">
      <w:start w:val="1"/>
      <w:numFmt w:val="decimal"/>
      <w:pStyle w:val="Outline3"/>
      <w:lvlText w:val="%1.%2.%3"/>
      <w:lvlJc w:val="left"/>
      <w:pPr>
        <w:ind w:left="1701" w:hanging="850"/>
      </w:pPr>
      <w:rPr>
        <w:rFonts w:ascii="Arial" w:hAnsi="Arial"/>
        <w:b w:val="0"/>
        <w:i w:val="0"/>
        <w:sz w:val="22"/>
      </w:rPr>
    </w:lvl>
    <w:lvl w:ilvl="3">
      <w:start w:val="1"/>
      <w:numFmt w:val="lowerLetter"/>
      <w:pStyle w:val="Outline4"/>
      <w:lvlText w:val="(%4)"/>
      <w:lvlJc w:val="left"/>
      <w:pPr>
        <w:ind w:left="2268" w:hanging="567"/>
      </w:pPr>
      <w:rPr>
        <w:rFonts w:ascii="Arial" w:hAnsi="Arial"/>
        <w:b w:val="0"/>
        <w:i w:val="0"/>
        <w:sz w:val="22"/>
      </w:rPr>
    </w:lvl>
    <w:lvl w:ilvl="4">
      <w:start w:val="1"/>
      <w:numFmt w:val="lowerRoman"/>
      <w:pStyle w:val="Outline5"/>
      <w:lvlText w:val="(%5)"/>
      <w:lvlJc w:val="left"/>
      <w:pPr>
        <w:ind w:left="2835" w:hanging="567"/>
      </w:pPr>
      <w:rPr>
        <w:rFonts w:ascii="Arial" w:hAnsi="Arial"/>
        <w:b w:val="0"/>
        <w:i w:val="0"/>
        <w:sz w:val="22"/>
      </w:rPr>
    </w:lvl>
    <w:lvl w:ilvl="5">
      <w:start w:val="1"/>
      <w:numFmt w:val="decimal"/>
      <w:pStyle w:val="OutlineInd2"/>
      <w:lvlText w:val="%1.%2.%3.%4.%5.%6"/>
      <w:lvlJc w:val="left"/>
      <w:pPr>
        <w:ind w:left="1701" w:hanging="850"/>
      </w:pPr>
      <w:rPr>
        <w:rFonts w:ascii="Arial" w:hAnsi="Arial"/>
        <w:b w:val="0"/>
        <w:i w:val="0"/>
        <w:strike w:val="0"/>
        <w:dstrike w:val="0"/>
        <w:vanish w:val="0"/>
        <w:color w:val="auto"/>
        <w:position w:val="0"/>
        <w:sz w:val="22"/>
        <w:vertAlign w:val="baseline"/>
      </w:rPr>
    </w:lvl>
    <w:lvl w:ilvl="6">
      <w:start w:val="1"/>
      <w:numFmt w:val="decimal"/>
      <w:pStyle w:val="OutlineInd3"/>
      <w:lvlText w:val="%1.%2.%3.%4.%5.%6.%7"/>
      <w:lvlJc w:val="left"/>
      <w:pPr>
        <w:ind w:left="2552" w:hanging="851"/>
      </w:pPr>
      <w:rPr>
        <w:rFonts w:ascii="Arial" w:hAnsi="Arial"/>
        <w:b w:val="0"/>
        <w:i w:val="0"/>
        <w:strike w:val="0"/>
        <w:dstrike w:val="0"/>
        <w:vanish w:val="0"/>
        <w:color w:val="auto"/>
        <w:position w:val="0"/>
        <w:sz w:val="22"/>
        <w:vertAlign w:val="baseline"/>
      </w:rPr>
    </w:lvl>
    <w:lvl w:ilvl="7">
      <w:start w:val="1"/>
      <w:numFmt w:val="lowerLetter"/>
      <w:pStyle w:val="OutlineInd4"/>
      <w:lvlText w:val="(%8)"/>
      <w:lvlJc w:val="left"/>
      <w:pPr>
        <w:ind w:left="3119" w:hanging="567"/>
      </w:pPr>
      <w:rPr>
        <w:rFonts w:ascii="Arial" w:hAnsi="Arial"/>
        <w:b w:val="0"/>
        <w:i w:val="0"/>
        <w:sz w:val="22"/>
      </w:rPr>
    </w:lvl>
    <w:lvl w:ilvl="8">
      <w:start w:val="1"/>
      <w:numFmt w:val="lowerRoman"/>
      <w:pStyle w:val="OutlineInd5"/>
      <w:lvlText w:val="(%9)"/>
      <w:lvlJc w:val="left"/>
      <w:pPr>
        <w:ind w:left="3686" w:hanging="567"/>
      </w:pPr>
      <w:rPr>
        <w:rFonts w:ascii="Arial" w:hAnsi="Arial"/>
        <w:b w:val="0"/>
        <w:i w:val="0"/>
        <w:sz w:val="22"/>
      </w:rPr>
    </w:lvl>
  </w:abstractNum>
  <w:abstractNum w:abstractNumId="1" w15:restartNumberingAfterBreak="0">
    <w:nsid w:val="0BA01D54"/>
    <w:multiLevelType w:val="hybridMultilevel"/>
    <w:tmpl w:val="D32C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64AE3"/>
    <w:multiLevelType w:val="hybridMultilevel"/>
    <w:tmpl w:val="71789EDC"/>
    <w:lvl w:ilvl="0" w:tplc="E5184E76">
      <w:start w:val="1"/>
      <w:numFmt w:val="decimal"/>
      <w:lvlText w:val="%1."/>
      <w:lvlJc w:val="left"/>
      <w:pPr>
        <w:ind w:left="720" w:hanging="360"/>
      </w:pPr>
      <w:rPr>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06FD7"/>
    <w:multiLevelType w:val="hybridMultilevel"/>
    <w:tmpl w:val="A41E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C51C2"/>
    <w:multiLevelType w:val="multilevel"/>
    <w:tmpl w:val="78AE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B73C27"/>
    <w:multiLevelType w:val="hybridMultilevel"/>
    <w:tmpl w:val="3930550C"/>
    <w:lvl w:ilvl="0" w:tplc="13E8F664">
      <w:start w:val="1"/>
      <w:numFmt w:val="decimal"/>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82323"/>
    <w:multiLevelType w:val="hybridMultilevel"/>
    <w:tmpl w:val="26F4C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F81AC9"/>
    <w:multiLevelType w:val="hybridMultilevel"/>
    <w:tmpl w:val="0106940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A54FE"/>
    <w:multiLevelType w:val="hybridMultilevel"/>
    <w:tmpl w:val="CD88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D3D89"/>
    <w:multiLevelType w:val="hybridMultilevel"/>
    <w:tmpl w:val="AC34F7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87E1593"/>
    <w:multiLevelType w:val="hybridMultilevel"/>
    <w:tmpl w:val="B77A726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71D55"/>
    <w:multiLevelType w:val="hybridMultilevel"/>
    <w:tmpl w:val="767C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E500B"/>
    <w:multiLevelType w:val="hybridMultilevel"/>
    <w:tmpl w:val="65A0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703AC"/>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095BA0"/>
    <w:multiLevelType w:val="multilevel"/>
    <w:tmpl w:val="DEF01AC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8B6C90"/>
    <w:multiLevelType w:val="hybridMultilevel"/>
    <w:tmpl w:val="3438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471FE"/>
    <w:multiLevelType w:val="hybridMultilevel"/>
    <w:tmpl w:val="D4D483B4"/>
    <w:lvl w:ilvl="0" w:tplc="C8ACF722">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945749"/>
    <w:multiLevelType w:val="hybridMultilevel"/>
    <w:tmpl w:val="E296259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A9406EF"/>
    <w:multiLevelType w:val="hybridMultilevel"/>
    <w:tmpl w:val="164A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10562"/>
    <w:multiLevelType w:val="hybridMultilevel"/>
    <w:tmpl w:val="57FC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028"/>
    <w:multiLevelType w:val="hybridMultilevel"/>
    <w:tmpl w:val="497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830BC"/>
    <w:multiLevelType w:val="multilevel"/>
    <w:tmpl w:val="324E26CE"/>
    <w:lvl w:ilvl="0">
      <w:start w:val="1"/>
      <w:numFmt w:val="decimal"/>
      <w:pStyle w:val="BWBLevel1"/>
      <w:lvlText w:val="%1."/>
      <w:lvlJc w:val="left"/>
      <w:pPr>
        <w:tabs>
          <w:tab w:val="num" w:pos="720"/>
        </w:tabs>
        <w:ind w:left="720" w:hanging="720"/>
      </w:pPr>
      <w:rPr>
        <w:rFonts w:hint="default"/>
        <w:b w:val="0"/>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2" w15:restartNumberingAfterBreak="0">
    <w:nsid w:val="45272421"/>
    <w:multiLevelType w:val="hybridMultilevel"/>
    <w:tmpl w:val="8C9E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A5D79"/>
    <w:multiLevelType w:val="hybridMultilevel"/>
    <w:tmpl w:val="844E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C4355"/>
    <w:multiLevelType w:val="multilevel"/>
    <w:tmpl w:val="B144070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853510"/>
    <w:multiLevelType w:val="hybridMultilevel"/>
    <w:tmpl w:val="304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33073"/>
    <w:multiLevelType w:val="multilevel"/>
    <w:tmpl w:val="D9065E32"/>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C487473"/>
    <w:multiLevelType w:val="multilevel"/>
    <w:tmpl w:val="5514491E"/>
    <w:lvl w:ilvl="0">
      <w:start w:val="10"/>
      <w:numFmt w:val="decimal"/>
      <w:lvlText w:val="%1"/>
      <w:lvlJc w:val="left"/>
      <w:pPr>
        <w:ind w:left="420" w:hanging="420"/>
      </w:pPr>
      <w:rPr>
        <w:rFonts w:hint="default"/>
      </w:rPr>
    </w:lvl>
    <w:lvl w:ilvl="1">
      <w:start w:val="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C7C1796"/>
    <w:multiLevelType w:val="hybridMultilevel"/>
    <w:tmpl w:val="32C2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B5B7B"/>
    <w:multiLevelType w:val="hybridMultilevel"/>
    <w:tmpl w:val="AEF21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5E3615"/>
    <w:multiLevelType w:val="multilevel"/>
    <w:tmpl w:val="E5243F48"/>
    <w:lvl w:ilvl="0">
      <w:start w:val="10"/>
      <w:numFmt w:val="decimal"/>
      <w:lvlText w:val="%1"/>
      <w:lvlJc w:val="left"/>
      <w:pPr>
        <w:ind w:left="420" w:hanging="420"/>
      </w:pPr>
      <w:rPr>
        <w:rFonts w:hint="default"/>
      </w:rPr>
    </w:lvl>
    <w:lvl w:ilvl="1">
      <w:start w:val="6"/>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DA86838"/>
    <w:multiLevelType w:val="multilevel"/>
    <w:tmpl w:val="8974C5C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8"/>
  </w:num>
  <w:num w:numId="3">
    <w:abstractNumId w:val="20"/>
  </w:num>
  <w:num w:numId="4">
    <w:abstractNumId w:val="11"/>
  </w:num>
  <w:num w:numId="5">
    <w:abstractNumId w:val="19"/>
  </w:num>
  <w:num w:numId="6">
    <w:abstractNumId w:val="3"/>
  </w:num>
  <w:num w:numId="7">
    <w:abstractNumId w:val="15"/>
  </w:num>
  <w:num w:numId="8">
    <w:abstractNumId w:val="1"/>
  </w:num>
  <w:num w:numId="9">
    <w:abstractNumId w:val="22"/>
  </w:num>
  <w:num w:numId="10">
    <w:abstractNumId w:val="2"/>
  </w:num>
  <w:num w:numId="11">
    <w:abstractNumId w:val="17"/>
  </w:num>
  <w:num w:numId="12">
    <w:abstractNumId w:val="29"/>
  </w:num>
  <w:num w:numId="13">
    <w:abstractNumId w:val="9"/>
  </w:num>
  <w:num w:numId="14">
    <w:abstractNumId w:val="14"/>
  </w:num>
  <w:num w:numId="15">
    <w:abstractNumId w:val="27"/>
  </w:num>
  <w:num w:numId="16">
    <w:abstractNumId w:val="30"/>
  </w:num>
  <w:num w:numId="17">
    <w:abstractNumId w:val="31"/>
  </w:num>
  <w:num w:numId="18">
    <w:abstractNumId w:val="4"/>
  </w:num>
  <w:num w:numId="19">
    <w:abstractNumId w:val="18"/>
  </w:num>
  <w:num w:numId="20">
    <w:abstractNumId w:val="23"/>
  </w:num>
  <w:num w:numId="21">
    <w:abstractNumId w:val="12"/>
  </w:num>
  <w:num w:numId="22">
    <w:abstractNumId w:val="16"/>
  </w:num>
  <w:num w:numId="23">
    <w:abstractNumId w:val="6"/>
  </w:num>
  <w:num w:numId="24">
    <w:abstractNumId w:val="0"/>
  </w:num>
  <w:num w:numId="25">
    <w:abstractNumId w:val="25"/>
  </w:num>
  <w:num w:numId="26">
    <w:abstractNumId w:val="24"/>
  </w:num>
  <w:num w:numId="27">
    <w:abstractNumId w:val="8"/>
  </w:num>
  <w:num w:numId="28">
    <w:abstractNumId w:val="26"/>
  </w:num>
  <w:num w:numId="29">
    <w:abstractNumId w:val="10"/>
  </w:num>
  <w:num w:numId="30">
    <w:abstractNumId w:val="7"/>
  </w:num>
  <w:num w:numId="31">
    <w:abstractNumId w:val="21"/>
  </w:num>
  <w:num w:numId="3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29F1"/>
    <w:rsid w:val="000176F3"/>
    <w:rsid w:val="00023759"/>
    <w:rsid w:val="00025337"/>
    <w:rsid w:val="000310B4"/>
    <w:rsid w:val="000320C8"/>
    <w:rsid w:val="000376AD"/>
    <w:rsid w:val="000458AE"/>
    <w:rsid w:val="0006170F"/>
    <w:rsid w:val="00065F09"/>
    <w:rsid w:val="00067161"/>
    <w:rsid w:val="000703A5"/>
    <w:rsid w:val="00071A5E"/>
    <w:rsid w:val="0007615B"/>
    <w:rsid w:val="00076519"/>
    <w:rsid w:val="000A5CB2"/>
    <w:rsid w:val="000B1CA8"/>
    <w:rsid w:val="000B2790"/>
    <w:rsid w:val="000B32FB"/>
    <w:rsid w:val="000C6C98"/>
    <w:rsid w:val="000C71AB"/>
    <w:rsid w:val="000C720B"/>
    <w:rsid w:val="000D77FF"/>
    <w:rsid w:val="000E1918"/>
    <w:rsid w:val="000E688C"/>
    <w:rsid w:val="000F29F1"/>
    <w:rsid w:val="000F539A"/>
    <w:rsid w:val="00100BC5"/>
    <w:rsid w:val="0010399D"/>
    <w:rsid w:val="00107037"/>
    <w:rsid w:val="001078DE"/>
    <w:rsid w:val="00111FD3"/>
    <w:rsid w:val="00120BF5"/>
    <w:rsid w:val="001372FA"/>
    <w:rsid w:val="00143D31"/>
    <w:rsid w:val="00150306"/>
    <w:rsid w:val="001505C9"/>
    <w:rsid w:val="001505CF"/>
    <w:rsid w:val="00157429"/>
    <w:rsid w:val="00161B8C"/>
    <w:rsid w:val="001721C0"/>
    <w:rsid w:val="0017606E"/>
    <w:rsid w:val="00180281"/>
    <w:rsid w:val="00181ADE"/>
    <w:rsid w:val="00181FB4"/>
    <w:rsid w:val="00185256"/>
    <w:rsid w:val="001902B2"/>
    <w:rsid w:val="00194336"/>
    <w:rsid w:val="0019579E"/>
    <w:rsid w:val="00197530"/>
    <w:rsid w:val="001A37C7"/>
    <w:rsid w:val="001A454F"/>
    <w:rsid w:val="001B528C"/>
    <w:rsid w:val="001C14ED"/>
    <w:rsid w:val="001D0E60"/>
    <w:rsid w:val="001D2415"/>
    <w:rsid w:val="001D2ECE"/>
    <w:rsid w:val="001D56C8"/>
    <w:rsid w:val="001D7EDA"/>
    <w:rsid w:val="001E5C3D"/>
    <w:rsid w:val="001F4501"/>
    <w:rsid w:val="001F763B"/>
    <w:rsid w:val="00201CC3"/>
    <w:rsid w:val="00207B8D"/>
    <w:rsid w:val="00226F0C"/>
    <w:rsid w:val="0023269E"/>
    <w:rsid w:val="00234361"/>
    <w:rsid w:val="00235F49"/>
    <w:rsid w:val="00236D18"/>
    <w:rsid w:val="002401FC"/>
    <w:rsid w:val="00240E2A"/>
    <w:rsid w:val="00250F23"/>
    <w:rsid w:val="00265DC9"/>
    <w:rsid w:val="0027112A"/>
    <w:rsid w:val="0028789C"/>
    <w:rsid w:val="00290B9C"/>
    <w:rsid w:val="002A2C26"/>
    <w:rsid w:val="002A35EC"/>
    <w:rsid w:val="002A3821"/>
    <w:rsid w:val="002B0AD0"/>
    <w:rsid w:val="002B2E00"/>
    <w:rsid w:val="002C3EDE"/>
    <w:rsid w:val="002C3F61"/>
    <w:rsid w:val="002D070F"/>
    <w:rsid w:val="002D2F1D"/>
    <w:rsid w:val="002D7907"/>
    <w:rsid w:val="002E18FE"/>
    <w:rsid w:val="002E5C7A"/>
    <w:rsid w:val="002E6FE7"/>
    <w:rsid w:val="002F1BE0"/>
    <w:rsid w:val="002F1C92"/>
    <w:rsid w:val="002F2318"/>
    <w:rsid w:val="002F7218"/>
    <w:rsid w:val="00300522"/>
    <w:rsid w:val="003051CF"/>
    <w:rsid w:val="00350FFD"/>
    <w:rsid w:val="003514E3"/>
    <w:rsid w:val="00352F1A"/>
    <w:rsid w:val="00362FEA"/>
    <w:rsid w:val="00363F0C"/>
    <w:rsid w:val="00364882"/>
    <w:rsid w:val="00364AF3"/>
    <w:rsid w:val="00373842"/>
    <w:rsid w:val="00374D38"/>
    <w:rsid w:val="00380EF2"/>
    <w:rsid w:val="00381A1C"/>
    <w:rsid w:val="0038282C"/>
    <w:rsid w:val="003842EC"/>
    <w:rsid w:val="00396BFB"/>
    <w:rsid w:val="00397D01"/>
    <w:rsid w:val="003A5F75"/>
    <w:rsid w:val="003B4EAA"/>
    <w:rsid w:val="003B7D8C"/>
    <w:rsid w:val="003C19CD"/>
    <w:rsid w:val="003C36ED"/>
    <w:rsid w:val="003C4C27"/>
    <w:rsid w:val="003C4D7F"/>
    <w:rsid w:val="003C501E"/>
    <w:rsid w:val="003C5804"/>
    <w:rsid w:val="003D25DA"/>
    <w:rsid w:val="003E2302"/>
    <w:rsid w:val="003F1743"/>
    <w:rsid w:val="003F211A"/>
    <w:rsid w:val="003F6AAF"/>
    <w:rsid w:val="00407585"/>
    <w:rsid w:val="004123AA"/>
    <w:rsid w:val="0042115F"/>
    <w:rsid w:val="00424FEE"/>
    <w:rsid w:val="00430C9D"/>
    <w:rsid w:val="00431254"/>
    <w:rsid w:val="00432547"/>
    <w:rsid w:val="00435EC0"/>
    <w:rsid w:val="00437508"/>
    <w:rsid w:val="00443A57"/>
    <w:rsid w:val="004511E7"/>
    <w:rsid w:val="00463817"/>
    <w:rsid w:val="00464DB9"/>
    <w:rsid w:val="00494696"/>
    <w:rsid w:val="004A56A8"/>
    <w:rsid w:val="004A7EE1"/>
    <w:rsid w:val="004B075F"/>
    <w:rsid w:val="004B0BC2"/>
    <w:rsid w:val="004C0A3C"/>
    <w:rsid w:val="004C24DB"/>
    <w:rsid w:val="004D41B8"/>
    <w:rsid w:val="004D4F3A"/>
    <w:rsid w:val="004D7FDB"/>
    <w:rsid w:val="004E46F0"/>
    <w:rsid w:val="004F12CB"/>
    <w:rsid w:val="004F2DEB"/>
    <w:rsid w:val="004F5546"/>
    <w:rsid w:val="00503F21"/>
    <w:rsid w:val="00505B59"/>
    <w:rsid w:val="00507267"/>
    <w:rsid w:val="00535896"/>
    <w:rsid w:val="00540B8D"/>
    <w:rsid w:val="0054640B"/>
    <w:rsid w:val="005474F7"/>
    <w:rsid w:val="00547E47"/>
    <w:rsid w:val="005512C1"/>
    <w:rsid w:val="005543BC"/>
    <w:rsid w:val="00562DC7"/>
    <w:rsid w:val="0056373C"/>
    <w:rsid w:val="0057131F"/>
    <w:rsid w:val="0058055F"/>
    <w:rsid w:val="00582B23"/>
    <w:rsid w:val="005835F2"/>
    <w:rsid w:val="00583E13"/>
    <w:rsid w:val="00585FAF"/>
    <w:rsid w:val="0058616F"/>
    <w:rsid w:val="0059012E"/>
    <w:rsid w:val="00590184"/>
    <w:rsid w:val="0059444D"/>
    <w:rsid w:val="00597D7E"/>
    <w:rsid w:val="005A7EA6"/>
    <w:rsid w:val="005B103A"/>
    <w:rsid w:val="005B3042"/>
    <w:rsid w:val="005B35AA"/>
    <w:rsid w:val="005B4D29"/>
    <w:rsid w:val="005B7558"/>
    <w:rsid w:val="005C1CE1"/>
    <w:rsid w:val="005C343B"/>
    <w:rsid w:val="005D00EC"/>
    <w:rsid w:val="005E30E8"/>
    <w:rsid w:val="005E5041"/>
    <w:rsid w:val="005E57D3"/>
    <w:rsid w:val="005F074B"/>
    <w:rsid w:val="005F4635"/>
    <w:rsid w:val="0060473C"/>
    <w:rsid w:val="00610A8A"/>
    <w:rsid w:val="00612EBF"/>
    <w:rsid w:val="00616C8F"/>
    <w:rsid w:val="00621354"/>
    <w:rsid w:val="0062319C"/>
    <w:rsid w:val="0062342E"/>
    <w:rsid w:val="0062781E"/>
    <w:rsid w:val="00632D06"/>
    <w:rsid w:val="00634E6D"/>
    <w:rsid w:val="00646036"/>
    <w:rsid w:val="00656ED6"/>
    <w:rsid w:val="00657276"/>
    <w:rsid w:val="00657484"/>
    <w:rsid w:val="00660404"/>
    <w:rsid w:val="006674E7"/>
    <w:rsid w:val="006804FB"/>
    <w:rsid w:val="00686ADF"/>
    <w:rsid w:val="00695ADF"/>
    <w:rsid w:val="006B0EC9"/>
    <w:rsid w:val="006B4231"/>
    <w:rsid w:val="006B5B55"/>
    <w:rsid w:val="006B61CD"/>
    <w:rsid w:val="006C65E5"/>
    <w:rsid w:val="006D617C"/>
    <w:rsid w:val="006D72DD"/>
    <w:rsid w:val="006F3567"/>
    <w:rsid w:val="006F373B"/>
    <w:rsid w:val="006F7F8A"/>
    <w:rsid w:val="00702CE3"/>
    <w:rsid w:val="0070620D"/>
    <w:rsid w:val="0071063B"/>
    <w:rsid w:val="00717E98"/>
    <w:rsid w:val="007239EB"/>
    <w:rsid w:val="00731604"/>
    <w:rsid w:val="00735731"/>
    <w:rsid w:val="00737725"/>
    <w:rsid w:val="00743E1B"/>
    <w:rsid w:val="00747F91"/>
    <w:rsid w:val="00747FD0"/>
    <w:rsid w:val="00754C48"/>
    <w:rsid w:val="00754E7F"/>
    <w:rsid w:val="00771952"/>
    <w:rsid w:val="00771DD5"/>
    <w:rsid w:val="00777385"/>
    <w:rsid w:val="00795DB0"/>
    <w:rsid w:val="00797579"/>
    <w:rsid w:val="007A1403"/>
    <w:rsid w:val="007A2AD4"/>
    <w:rsid w:val="007B227A"/>
    <w:rsid w:val="007B5F4F"/>
    <w:rsid w:val="007C6E97"/>
    <w:rsid w:val="007E3501"/>
    <w:rsid w:val="007F6815"/>
    <w:rsid w:val="007F6C90"/>
    <w:rsid w:val="007F7D81"/>
    <w:rsid w:val="00800B6D"/>
    <w:rsid w:val="00802DDF"/>
    <w:rsid w:val="0080597B"/>
    <w:rsid w:val="0080794A"/>
    <w:rsid w:val="008260C4"/>
    <w:rsid w:val="00827A84"/>
    <w:rsid w:val="00827C99"/>
    <w:rsid w:val="00831BE6"/>
    <w:rsid w:val="00842CF3"/>
    <w:rsid w:val="00847331"/>
    <w:rsid w:val="00850C4F"/>
    <w:rsid w:val="0086450C"/>
    <w:rsid w:val="00876F85"/>
    <w:rsid w:val="00877F95"/>
    <w:rsid w:val="00880AFF"/>
    <w:rsid w:val="00882BA0"/>
    <w:rsid w:val="0088596F"/>
    <w:rsid w:val="00886647"/>
    <w:rsid w:val="008915AC"/>
    <w:rsid w:val="00892BC2"/>
    <w:rsid w:val="008A29D3"/>
    <w:rsid w:val="008A7C78"/>
    <w:rsid w:val="008B1244"/>
    <w:rsid w:val="008B6B41"/>
    <w:rsid w:val="008C36AB"/>
    <w:rsid w:val="008C42DE"/>
    <w:rsid w:val="008D0C0B"/>
    <w:rsid w:val="008D4092"/>
    <w:rsid w:val="008D58D6"/>
    <w:rsid w:val="008E70D2"/>
    <w:rsid w:val="00905434"/>
    <w:rsid w:val="0090669D"/>
    <w:rsid w:val="0091306C"/>
    <w:rsid w:val="0091369E"/>
    <w:rsid w:val="009172C2"/>
    <w:rsid w:val="009238F3"/>
    <w:rsid w:val="00944E08"/>
    <w:rsid w:val="00960B7C"/>
    <w:rsid w:val="009630F8"/>
    <w:rsid w:val="009636AA"/>
    <w:rsid w:val="0096682E"/>
    <w:rsid w:val="009702DB"/>
    <w:rsid w:val="0097109C"/>
    <w:rsid w:val="00976F75"/>
    <w:rsid w:val="00983BD3"/>
    <w:rsid w:val="00991C30"/>
    <w:rsid w:val="00992CFD"/>
    <w:rsid w:val="009931A6"/>
    <w:rsid w:val="00994177"/>
    <w:rsid w:val="009A55C4"/>
    <w:rsid w:val="009A5C12"/>
    <w:rsid w:val="009A7BFF"/>
    <w:rsid w:val="009B25A3"/>
    <w:rsid w:val="009B261B"/>
    <w:rsid w:val="009B6644"/>
    <w:rsid w:val="009C0B0B"/>
    <w:rsid w:val="009C7E4D"/>
    <w:rsid w:val="009D2E5C"/>
    <w:rsid w:val="009D547A"/>
    <w:rsid w:val="009D74E1"/>
    <w:rsid w:val="009F1A48"/>
    <w:rsid w:val="009F37F9"/>
    <w:rsid w:val="009F49A4"/>
    <w:rsid w:val="00A074DD"/>
    <w:rsid w:val="00A07F4A"/>
    <w:rsid w:val="00A31334"/>
    <w:rsid w:val="00A33138"/>
    <w:rsid w:val="00A414F4"/>
    <w:rsid w:val="00A52278"/>
    <w:rsid w:val="00A559FD"/>
    <w:rsid w:val="00A61C01"/>
    <w:rsid w:val="00A6490D"/>
    <w:rsid w:val="00A65499"/>
    <w:rsid w:val="00A75332"/>
    <w:rsid w:val="00A76627"/>
    <w:rsid w:val="00A83AF0"/>
    <w:rsid w:val="00A856EF"/>
    <w:rsid w:val="00A85E2F"/>
    <w:rsid w:val="00A96976"/>
    <w:rsid w:val="00AA762C"/>
    <w:rsid w:val="00AB5B08"/>
    <w:rsid w:val="00AC080C"/>
    <w:rsid w:val="00AD0B4D"/>
    <w:rsid w:val="00AD6489"/>
    <w:rsid w:val="00AD64A5"/>
    <w:rsid w:val="00AE1D87"/>
    <w:rsid w:val="00AE6E1E"/>
    <w:rsid w:val="00AF1C0C"/>
    <w:rsid w:val="00AF6F8A"/>
    <w:rsid w:val="00B102EB"/>
    <w:rsid w:val="00B11F3F"/>
    <w:rsid w:val="00B1564B"/>
    <w:rsid w:val="00B209D4"/>
    <w:rsid w:val="00B23887"/>
    <w:rsid w:val="00B25D7C"/>
    <w:rsid w:val="00B412CA"/>
    <w:rsid w:val="00B418AD"/>
    <w:rsid w:val="00B41AD8"/>
    <w:rsid w:val="00B4784A"/>
    <w:rsid w:val="00B50087"/>
    <w:rsid w:val="00B556D5"/>
    <w:rsid w:val="00B55E61"/>
    <w:rsid w:val="00B569F9"/>
    <w:rsid w:val="00B57068"/>
    <w:rsid w:val="00B729E4"/>
    <w:rsid w:val="00B72F19"/>
    <w:rsid w:val="00B81E3E"/>
    <w:rsid w:val="00B87CCB"/>
    <w:rsid w:val="00B94FFB"/>
    <w:rsid w:val="00BA06EC"/>
    <w:rsid w:val="00BA39E2"/>
    <w:rsid w:val="00BA4620"/>
    <w:rsid w:val="00BA5946"/>
    <w:rsid w:val="00BA74D3"/>
    <w:rsid w:val="00BB0A04"/>
    <w:rsid w:val="00BB2BAD"/>
    <w:rsid w:val="00BB41A6"/>
    <w:rsid w:val="00BC43CD"/>
    <w:rsid w:val="00BC60AE"/>
    <w:rsid w:val="00BD0411"/>
    <w:rsid w:val="00BD59C3"/>
    <w:rsid w:val="00BE416D"/>
    <w:rsid w:val="00BF00F4"/>
    <w:rsid w:val="00BF1472"/>
    <w:rsid w:val="00BF32AF"/>
    <w:rsid w:val="00BF79A1"/>
    <w:rsid w:val="00C167E9"/>
    <w:rsid w:val="00C4069F"/>
    <w:rsid w:val="00C456BB"/>
    <w:rsid w:val="00C51365"/>
    <w:rsid w:val="00C62716"/>
    <w:rsid w:val="00C641BC"/>
    <w:rsid w:val="00C66D80"/>
    <w:rsid w:val="00C70C21"/>
    <w:rsid w:val="00C7378B"/>
    <w:rsid w:val="00C747DC"/>
    <w:rsid w:val="00C81C22"/>
    <w:rsid w:val="00C85CD6"/>
    <w:rsid w:val="00C91142"/>
    <w:rsid w:val="00C91E8F"/>
    <w:rsid w:val="00C91F6B"/>
    <w:rsid w:val="00C920D9"/>
    <w:rsid w:val="00C97CD8"/>
    <w:rsid w:val="00CA1804"/>
    <w:rsid w:val="00CA207E"/>
    <w:rsid w:val="00CB7879"/>
    <w:rsid w:val="00CC0349"/>
    <w:rsid w:val="00CC3463"/>
    <w:rsid w:val="00CD23A7"/>
    <w:rsid w:val="00CD448D"/>
    <w:rsid w:val="00CD5EFC"/>
    <w:rsid w:val="00CD7A4C"/>
    <w:rsid w:val="00CF230F"/>
    <w:rsid w:val="00D0178D"/>
    <w:rsid w:val="00D01E8A"/>
    <w:rsid w:val="00D01EB5"/>
    <w:rsid w:val="00D047C4"/>
    <w:rsid w:val="00D10F90"/>
    <w:rsid w:val="00D15233"/>
    <w:rsid w:val="00D25456"/>
    <w:rsid w:val="00D27663"/>
    <w:rsid w:val="00D3218D"/>
    <w:rsid w:val="00D37FFA"/>
    <w:rsid w:val="00D4301F"/>
    <w:rsid w:val="00D45172"/>
    <w:rsid w:val="00D4668D"/>
    <w:rsid w:val="00D5082B"/>
    <w:rsid w:val="00D54B5F"/>
    <w:rsid w:val="00D61937"/>
    <w:rsid w:val="00D65B90"/>
    <w:rsid w:val="00D66933"/>
    <w:rsid w:val="00D7169D"/>
    <w:rsid w:val="00D7411D"/>
    <w:rsid w:val="00D754C6"/>
    <w:rsid w:val="00D7795C"/>
    <w:rsid w:val="00D82FA1"/>
    <w:rsid w:val="00D86F4F"/>
    <w:rsid w:val="00D87249"/>
    <w:rsid w:val="00D935C8"/>
    <w:rsid w:val="00D94594"/>
    <w:rsid w:val="00DA0643"/>
    <w:rsid w:val="00DA2AC6"/>
    <w:rsid w:val="00DA4251"/>
    <w:rsid w:val="00DC6020"/>
    <w:rsid w:val="00DD07E6"/>
    <w:rsid w:val="00DD0AFE"/>
    <w:rsid w:val="00DD577B"/>
    <w:rsid w:val="00DE3960"/>
    <w:rsid w:val="00DF30A6"/>
    <w:rsid w:val="00E0775E"/>
    <w:rsid w:val="00E13416"/>
    <w:rsid w:val="00E15C61"/>
    <w:rsid w:val="00E1736E"/>
    <w:rsid w:val="00E26307"/>
    <w:rsid w:val="00E35CDD"/>
    <w:rsid w:val="00E431C9"/>
    <w:rsid w:val="00E444E3"/>
    <w:rsid w:val="00E51427"/>
    <w:rsid w:val="00E566E5"/>
    <w:rsid w:val="00E63592"/>
    <w:rsid w:val="00E727DF"/>
    <w:rsid w:val="00E734A6"/>
    <w:rsid w:val="00E73AD5"/>
    <w:rsid w:val="00E81B5A"/>
    <w:rsid w:val="00E87CD6"/>
    <w:rsid w:val="00E90292"/>
    <w:rsid w:val="00E927B3"/>
    <w:rsid w:val="00EA21D1"/>
    <w:rsid w:val="00EA6D31"/>
    <w:rsid w:val="00EB4902"/>
    <w:rsid w:val="00EB4DD1"/>
    <w:rsid w:val="00EB6891"/>
    <w:rsid w:val="00EC0618"/>
    <w:rsid w:val="00EC2107"/>
    <w:rsid w:val="00EC308C"/>
    <w:rsid w:val="00ED34AD"/>
    <w:rsid w:val="00ED44F4"/>
    <w:rsid w:val="00EE0855"/>
    <w:rsid w:val="00EE3406"/>
    <w:rsid w:val="00EF3696"/>
    <w:rsid w:val="00EF4FAB"/>
    <w:rsid w:val="00F01AA4"/>
    <w:rsid w:val="00F06E76"/>
    <w:rsid w:val="00F07D85"/>
    <w:rsid w:val="00F23A30"/>
    <w:rsid w:val="00F24464"/>
    <w:rsid w:val="00F26C5B"/>
    <w:rsid w:val="00F325DE"/>
    <w:rsid w:val="00F45007"/>
    <w:rsid w:val="00F4560F"/>
    <w:rsid w:val="00F46253"/>
    <w:rsid w:val="00F4722F"/>
    <w:rsid w:val="00F55FD7"/>
    <w:rsid w:val="00F71D26"/>
    <w:rsid w:val="00F727C1"/>
    <w:rsid w:val="00F77F4B"/>
    <w:rsid w:val="00F80050"/>
    <w:rsid w:val="00F83E7C"/>
    <w:rsid w:val="00F8600E"/>
    <w:rsid w:val="00F962D3"/>
    <w:rsid w:val="00F978E6"/>
    <w:rsid w:val="00FA2FAC"/>
    <w:rsid w:val="00FA582A"/>
    <w:rsid w:val="00FA7477"/>
    <w:rsid w:val="00FB0B73"/>
    <w:rsid w:val="00FC246F"/>
    <w:rsid w:val="00FC2911"/>
    <w:rsid w:val="00FE22F6"/>
    <w:rsid w:val="00FE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85A73"/>
  <w15:docId w15:val="{8D803B2C-DAF0-47A1-9070-7D3472BD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E6"/>
  </w:style>
  <w:style w:type="paragraph" w:styleId="Heading1">
    <w:name w:val="heading 1"/>
    <w:basedOn w:val="Heading10"/>
    <w:next w:val="Normal"/>
    <w:link w:val="Heading1Char"/>
    <w:uiPriority w:val="9"/>
    <w:qFormat/>
    <w:rsid w:val="00DD07E6"/>
    <w:pPr>
      <w:outlineLvl w:val="0"/>
    </w:pPr>
    <w:rPr>
      <w:rFonts w:ascii="Arial" w:hAnsi="Arial"/>
      <w:b w:val="0"/>
      <w:sz w:val="32"/>
    </w:rPr>
  </w:style>
  <w:style w:type="paragraph" w:styleId="Heading2">
    <w:name w:val="heading 2"/>
    <w:basedOn w:val="Normal"/>
    <w:next w:val="Normal"/>
    <w:link w:val="Heading2Char"/>
    <w:uiPriority w:val="9"/>
    <w:unhideWhenUsed/>
    <w:qFormat/>
    <w:rsid w:val="00DD07E6"/>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07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D07E6"/>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DD07E6"/>
    <w:pPr>
      <w:ind w:left="720"/>
      <w:contextualSpacing/>
    </w:pPr>
  </w:style>
  <w:style w:type="character" w:styleId="Strong">
    <w:name w:val="Strong"/>
    <w:basedOn w:val="DefaultParagraphFont"/>
    <w:uiPriority w:val="22"/>
    <w:qFormat/>
    <w:rsid w:val="00DD07E6"/>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DD07E6"/>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DD0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7E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next w:val="Normal"/>
    <w:link w:val="Heading1Char0"/>
    <w:qFormat/>
    <w:rsid w:val="00DD07E6"/>
    <w:pPr>
      <w:spacing w:before="120" w:after="120" w:line="320" w:lineRule="exact"/>
      <w:ind w:left="360" w:hanging="360"/>
    </w:pPr>
    <w:rPr>
      <w:rFonts w:asciiTheme="majorHAnsi" w:hAnsiTheme="majorHAnsi"/>
      <w:b/>
    </w:rPr>
  </w:style>
  <w:style w:type="character" w:customStyle="1" w:styleId="Heading2Char">
    <w:name w:val="Heading 2 Char"/>
    <w:basedOn w:val="DefaultParagraphFont"/>
    <w:link w:val="Heading2"/>
    <w:uiPriority w:val="9"/>
    <w:rsid w:val="00DD07E6"/>
    <w:rPr>
      <w:rFonts w:asciiTheme="majorHAnsi" w:eastAsiaTheme="majorEastAsia" w:hAnsiTheme="majorHAnsi" w:cstheme="majorBidi"/>
      <w:bCs/>
      <w:sz w:val="56"/>
      <w:szCs w:val="26"/>
    </w:rPr>
  </w:style>
  <w:style w:type="character" w:customStyle="1" w:styleId="Heading1Char">
    <w:name w:val="Heading 1 Char"/>
    <w:basedOn w:val="DefaultParagraphFont"/>
    <w:link w:val="Heading1"/>
    <w:uiPriority w:val="9"/>
    <w:rsid w:val="00DD07E6"/>
    <w:rPr>
      <w:sz w:val="32"/>
    </w:rPr>
  </w:style>
  <w:style w:type="character" w:customStyle="1" w:styleId="Heading1Char0">
    <w:name w:val="Heading1 Char"/>
    <w:basedOn w:val="DefaultParagraphFont"/>
    <w:link w:val="Heading10"/>
    <w:rsid w:val="00DD07E6"/>
    <w:rPr>
      <w:rFonts w:asciiTheme="majorHAnsi" w:hAnsiTheme="majorHAnsi"/>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paragraph" w:styleId="NormalWeb">
    <w:name w:val="Normal (Web)"/>
    <w:basedOn w:val="Normal"/>
    <w:unhideWhenUsed/>
    <w:rsid w:val="00992CF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numbering" w:customStyle="1" w:styleId="WWOutlineListStyle3">
    <w:name w:val="WW_OutlineListStyle_3"/>
    <w:basedOn w:val="NoList"/>
    <w:rsid w:val="000320C8"/>
    <w:pPr>
      <w:numPr>
        <w:numId w:val="24"/>
      </w:numPr>
    </w:pPr>
  </w:style>
  <w:style w:type="paragraph" w:customStyle="1" w:styleId="Outline1">
    <w:name w:val="Outline 1"/>
    <w:basedOn w:val="Normal"/>
    <w:rsid w:val="000320C8"/>
    <w:pPr>
      <w:keepNext/>
      <w:widowControl w:val="0"/>
      <w:numPr>
        <w:numId w:val="24"/>
      </w:numPr>
      <w:suppressAutoHyphens/>
      <w:overflowPunct w:val="0"/>
      <w:autoSpaceDE w:val="0"/>
      <w:autoSpaceDN w:val="0"/>
      <w:spacing w:after="240" w:line="240" w:lineRule="auto"/>
      <w:textAlignment w:val="baseline"/>
      <w:outlineLvl w:val="0"/>
    </w:pPr>
    <w:rPr>
      <w:rFonts w:eastAsia="Times New Roman" w:cs="Times New Roman"/>
      <w:b/>
      <w:caps/>
      <w:color w:val="auto"/>
      <w:sz w:val="24"/>
      <w:szCs w:val="20"/>
    </w:rPr>
  </w:style>
  <w:style w:type="paragraph" w:customStyle="1" w:styleId="Outline2">
    <w:name w:val="Outline 2"/>
    <w:basedOn w:val="Normal"/>
    <w:rsid w:val="000320C8"/>
    <w:pPr>
      <w:widowControl w:val="0"/>
      <w:numPr>
        <w:ilvl w:val="1"/>
        <w:numId w:val="24"/>
      </w:numPr>
      <w:suppressAutoHyphens/>
      <w:overflowPunct w:val="0"/>
      <w:autoSpaceDE w:val="0"/>
      <w:autoSpaceDN w:val="0"/>
      <w:spacing w:after="240" w:line="240" w:lineRule="auto"/>
      <w:textAlignment w:val="baseline"/>
      <w:outlineLvl w:val="1"/>
    </w:pPr>
    <w:rPr>
      <w:rFonts w:eastAsia="Times New Roman" w:cs="Times New Roman"/>
      <w:color w:val="auto"/>
      <w:sz w:val="24"/>
      <w:szCs w:val="20"/>
    </w:rPr>
  </w:style>
  <w:style w:type="paragraph" w:customStyle="1" w:styleId="Outline3">
    <w:name w:val="Outline 3"/>
    <w:basedOn w:val="Normal"/>
    <w:rsid w:val="000320C8"/>
    <w:pPr>
      <w:widowControl w:val="0"/>
      <w:numPr>
        <w:ilvl w:val="2"/>
        <w:numId w:val="24"/>
      </w:numPr>
      <w:suppressAutoHyphens/>
      <w:overflowPunct w:val="0"/>
      <w:autoSpaceDE w:val="0"/>
      <w:autoSpaceDN w:val="0"/>
      <w:spacing w:after="240" w:line="240" w:lineRule="auto"/>
      <w:textAlignment w:val="baseline"/>
      <w:outlineLvl w:val="2"/>
    </w:pPr>
    <w:rPr>
      <w:rFonts w:eastAsia="Times New Roman" w:cs="Times New Roman"/>
      <w:color w:val="auto"/>
      <w:sz w:val="24"/>
      <w:szCs w:val="20"/>
    </w:rPr>
  </w:style>
  <w:style w:type="paragraph" w:customStyle="1" w:styleId="Outline4">
    <w:name w:val="Outline 4"/>
    <w:basedOn w:val="Normal"/>
    <w:rsid w:val="000320C8"/>
    <w:pPr>
      <w:widowControl w:val="0"/>
      <w:numPr>
        <w:ilvl w:val="3"/>
        <w:numId w:val="24"/>
      </w:numPr>
      <w:suppressAutoHyphens/>
      <w:overflowPunct w:val="0"/>
      <w:autoSpaceDE w:val="0"/>
      <w:autoSpaceDN w:val="0"/>
      <w:spacing w:after="240" w:line="240" w:lineRule="auto"/>
      <w:textAlignment w:val="baseline"/>
      <w:outlineLvl w:val="3"/>
    </w:pPr>
    <w:rPr>
      <w:rFonts w:eastAsia="Times New Roman" w:cs="Times New Roman"/>
      <w:color w:val="auto"/>
      <w:sz w:val="24"/>
      <w:szCs w:val="20"/>
    </w:rPr>
  </w:style>
  <w:style w:type="paragraph" w:customStyle="1" w:styleId="Outline5">
    <w:name w:val="Outline 5"/>
    <w:basedOn w:val="Normal"/>
    <w:rsid w:val="000320C8"/>
    <w:pPr>
      <w:widowControl w:val="0"/>
      <w:numPr>
        <w:ilvl w:val="4"/>
        <w:numId w:val="24"/>
      </w:numPr>
      <w:tabs>
        <w:tab w:val="left" w:pos="-8505"/>
      </w:tabs>
      <w:suppressAutoHyphens/>
      <w:overflowPunct w:val="0"/>
      <w:autoSpaceDE w:val="0"/>
      <w:autoSpaceDN w:val="0"/>
      <w:spacing w:after="240" w:line="240" w:lineRule="auto"/>
      <w:textAlignment w:val="baseline"/>
      <w:outlineLvl w:val="4"/>
    </w:pPr>
    <w:rPr>
      <w:rFonts w:eastAsia="Times New Roman" w:cs="Times New Roman"/>
      <w:color w:val="auto"/>
      <w:sz w:val="24"/>
      <w:szCs w:val="20"/>
    </w:rPr>
  </w:style>
  <w:style w:type="paragraph" w:customStyle="1" w:styleId="OutlineInd2">
    <w:name w:val="Outline Ind 2"/>
    <w:basedOn w:val="Normal"/>
    <w:rsid w:val="000320C8"/>
    <w:pPr>
      <w:widowControl w:val="0"/>
      <w:numPr>
        <w:ilvl w:val="5"/>
        <w:numId w:val="24"/>
      </w:numPr>
      <w:suppressAutoHyphens/>
      <w:overflowPunct w:val="0"/>
      <w:autoSpaceDE w:val="0"/>
      <w:autoSpaceDN w:val="0"/>
      <w:spacing w:after="240" w:line="240" w:lineRule="auto"/>
      <w:textAlignment w:val="baseline"/>
      <w:outlineLvl w:val="5"/>
    </w:pPr>
    <w:rPr>
      <w:rFonts w:eastAsia="Times New Roman" w:cs="Times New Roman"/>
      <w:color w:val="auto"/>
      <w:sz w:val="24"/>
      <w:szCs w:val="20"/>
    </w:rPr>
  </w:style>
  <w:style w:type="paragraph" w:customStyle="1" w:styleId="OutlineInd3">
    <w:name w:val="Outline Ind 3"/>
    <w:basedOn w:val="Normal"/>
    <w:rsid w:val="000320C8"/>
    <w:pPr>
      <w:widowControl w:val="0"/>
      <w:numPr>
        <w:ilvl w:val="6"/>
        <w:numId w:val="24"/>
      </w:numPr>
      <w:suppressAutoHyphens/>
      <w:overflowPunct w:val="0"/>
      <w:autoSpaceDE w:val="0"/>
      <w:autoSpaceDN w:val="0"/>
      <w:spacing w:after="240" w:line="240" w:lineRule="auto"/>
      <w:textAlignment w:val="baseline"/>
      <w:outlineLvl w:val="6"/>
    </w:pPr>
    <w:rPr>
      <w:rFonts w:eastAsia="Times New Roman" w:cs="Times New Roman"/>
      <w:color w:val="auto"/>
      <w:sz w:val="24"/>
      <w:szCs w:val="20"/>
    </w:rPr>
  </w:style>
  <w:style w:type="paragraph" w:customStyle="1" w:styleId="OutlineInd4">
    <w:name w:val="Outline Ind 4"/>
    <w:basedOn w:val="Normal"/>
    <w:rsid w:val="000320C8"/>
    <w:pPr>
      <w:widowControl w:val="0"/>
      <w:numPr>
        <w:ilvl w:val="7"/>
        <w:numId w:val="24"/>
      </w:numPr>
      <w:suppressAutoHyphens/>
      <w:overflowPunct w:val="0"/>
      <w:autoSpaceDE w:val="0"/>
      <w:autoSpaceDN w:val="0"/>
      <w:spacing w:after="240" w:line="240" w:lineRule="auto"/>
      <w:textAlignment w:val="baseline"/>
      <w:outlineLvl w:val="7"/>
    </w:pPr>
    <w:rPr>
      <w:rFonts w:eastAsia="Times New Roman" w:cs="Times New Roman"/>
      <w:color w:val="auto"/>
      <w:sz w:val="24"/>
      <w:szCs w:val="20"/>
    </w:rPr>
  </w:style>
  <w:style w:type="paragraph" w:customStyle="1" w:styleId="OutlineInd5">
    <w:name w:val="Outline Ind 5"/>
    <w:basedOn w:val="Normal"/>
    <w:rsid w:val="000320C8"/>
    <w:pPr>
      <w:widowControl w:val="0"/>
      <w:numPr>
        <w:ilvl w:val="8"/>
        <w:numId w:val="24"/>
      </w:numPr>
      <w:tabs>
        <w:tab w:val="left" w:pos="-11058"/>
      </w:tabs>
      <w:suppressAutoHyphens/>
      <w:overflowPunct w:val="0"/>
      <w:autoSpaceDE w:val="0"/>
      <w:autoSpaceDN w:val="0"/>
      <w:spacing w:after="240" w:line="240" w:lineRule="auto"/>
      <w:textAlignment w:val="baseline"/>
      <w:outlineLvl w:val="8"/>
    </w:pPr>
    <w:rPr>
      <w:rFonts w:eastAsia="Times New Roman" w:cs="Times New Roman"/>
      <w:color w:val="auto"/>
      <w:sz w:val="24"/>
      <w:szCs w:val="20"/>
    </w:rPr>
  </w:style>
  <w:style w:type="paragraph" w:customStyle="1" w:styleId="BWBLevel1">
    <w:name w:val="BWBLevel1"/>
    <w:basedOn w:val="Normal"/>
    <w:rsid w:val="003A5F75"/>
    <w:pPr>
      <w:numPr>
        <w:numId w:val="31"/>
      </w:numPr>
      <w:spacing w:after="240" w:line="240" w:lineRule="auto"/>
      <w:jc w:val="both"/>
      <w:outlineLvl w:val="0"/>
    </w:pPr>
    <w:rPr>
      <w:rFonts w:ascii="Times New Roman" w:eastAsia="Times New Roman" w:hAnsi="Times New Roman" w:cs="Times New Roman"/>
      <w:color w:val="auto"/>
      <w:sz w:val="24"/>
      <w:szCs w:val="20"/>
    </w:rPr>
  </w:style>
  <w:style w:type="paragraph" w:customStyle="1" w:styleId="BWBLevel2">
    <w:name w:val="BWBLevel2"/>
    <w:basedOn w:val="Normal"/>
    <w:link w:val="BWBLevel2Char"/>
    <w:rsid w:val="003A5F75"/>
    <w:pPr>
      <w:numPr>
        <w:ilvl w:val="1"/>
        <w:numId w:val="31"/>
      </w:numPr>
      <w:spacing w:after="240" w:line="240" w:lineRule="auto"/>
      <w:jc w:val="both"/>
      <w:outlineLvl w:val="1"/>
    </w:pPr>
    <w:rPr>
      <w:rFonts w:ascii="Times New Roman" w:eastAsia="Times New Roman" w:hAnsi="Times New Roman" w:cs="Times New Roman"/>
      <w:color w:val="auto"/>
      <w:sz w:val="24"/>
      <w:szCs w:val="20"/>
    </w:rPr>
  </w:style>
  <w:style w:type="paragraph" w:customStyle="1" w:styleId="BWBLevel3">
    <w:name w:val="BWBLevel3"/>
    <w:basedOn w:val="Normal"/>
    <w:rsid w:val="003A5F75"/>
    <w:pPr>
      <w:numPr>
        <w:ilvl w:val="2"/>
        <w:numId w:val="31"/>
      </w:numPr>
      <w:spacing w:after="240" w:line="240" w:lineRule="auto"/>
      <w:jc w:val="both"/>
      <w:outlineLvl w:val="2"/>
    </w:pPr>
    <w:rPr>
      <w:rFonts w:ascii="Times New Roman" w:eastAsia="Times New Roman" w:hAnsi="Times New Roman" w:cs="Times New Roman"/>
      <w:color w:val="auto"/>
      <w:sz w:val="24"/>
      <w:szCs w:val="20"/>
    </w:rPr>
  </w:style>
  <w:style w:type="paragraph" w:customStyle="1" w:styleId="BWBLevel4">
    <w:name w:val="BWBLevel4"/>
    <w:basedOn w:val="Normal"/>
    <w:rsid w:val="003A5F75"/>
    <w:pPr>
      <w:numPr>
        <w:ilvl w:val="3"/>
        <w:numId w:val="31"/>
      </w:numPr>
      <w:spacing w:after="240" w:line="240" w:lineRule="auto"/>
      <w:jc w:val="both"/>
      <w:outlineLvl w:val="3"/>
    </w:pPr>
    <w:rPr>
      <w:rFonts w:ascii="Times New Roman" w:eastAsia="Times New Roman" w:hAnsi="Times New Roman" w:cs="Times New Roman"/>
      <w:color w:val="auto"/>
      <w:sz w:val="24"/>
      <w:szCs w:val="20"/>
    </w:rPr>
  </w:style>
  <w:style w:type="paragraph" w:customStyle="1" w:styleId="BWBLevel5">
    <w:name w:val="BWBLevel5"/>
    <w:basedOn w:val="Normal"/>
    <w:rsid w:val="003A5F75"/>
    <w:pPr>
      <w:numPr>
        <w:ilvl w:val="4"/>
        <w:numId w:val="31"/>
      </w:numPr>
      <w:spacing w:after="240" w:line="240" w:lineRule="auto"/>
      <w:jc w:val="both"/>
      <w:outlineLvl w:val="4"/>
    </w:pPr>
    <w:rPr>
      <w:rFonts w:ascii="Times New Roman" w:eastAsia="Times New Roman" w:hAnsi="Times New Roman" w:cs="Times New Roman"/>
      <w:color w:val="auto"/>
      <w:sz w:val="24"/>
      <w:szCs w:val="20"/>
    </w:rPr>
  </w:style>
  <w:style w:type="paragraph" w:customStyle="1" w:styleId="BWBLevel6">
    <w:name w:val="BWBLevel6"/>
    <w:basedOn w:val="Normal"/>
    <w:rsid w:val="003A5F75"/>
    <w:pPr>
      <w:numPr>
        <w:ilvl w:val="5"/>
        <w:numId w:val="31"/>
      </w:numPr>
      <w:spacing w:after="240" w:line="240" w:lineRule="auto"/>
      <w:jc w:val="both"/>
      <w:outlineLvl w:val="5"/>
    </w:pPr>
    <w:rPr>
      <w:rFonts w:ascii="Times New Roman" w:eastAsia="Times New Roman" w:hAnsi="Times New Roman" w:cs="Times New Roman"/>
      <w:color w:val="auto"/>
      <w:sz w:val="24"/>
      <w:szCs w:val="20"/>
    </w:rPr>
  </w:style>
  <w:style w:type="paragraph" w:customStyle="1" w:styleId="BWBLevel7">
    <w:name w:val="BWBLevel7"/>
    <w:basedOn w:val="Normal"/>
    <w:rsid w:val="003A5F75"/>
    <w:pPr>
      <w:numPr>
        <w:ilvl w:val="6"/>
        <w:numId w:val="31"/>
      </w:numPr>
      <w:spacing w:after="0" w:line="240" w:lineRule="auto"/>
      <w:jc w:val="both"/>
    </w:pPr>
    <w:rPr>
      <w:rFonts w:ascii="Times New Roman" w:eastAsia="Times New Roman" w:hAnsi="Times New Roman" w:cs="Times New Roman"/>
      <w:color w:val="auto"/>
      <w:sz w:val="24"/>
      <w:szCs w:val="20"/>
    </w:rPr>
  </w:style>
  <w:style w:type="paragraph" w:customStyle="1" w:styleId="BWBLevel8">
    <w:name w:val="BWBLevel8"/>
    <w:basedOn w:val="Normal"/>
    <w:rsid w:val="003A5F75"/>
    <w:pPr>
      <w:numPr>
        <w:ilvl w:val="7"/>
        <w:numId w:val="31"/>
      </w:numPr>
      <w:spacing w:after="60" w:line="240" w:lineRule="auto"/>
      <w:jc w:val="both"/>
    </w:pPr>
    <w:rPr>
      <w:rFonts w:ascii="Times New Roman" w:eastAsia="Times New Roman" w:hAnsi="Times New Roman" w:cs="Times New Roman"/>
      <w:color w:val="auto"/>
      <w:sz w:val="24"/>
      <w:szCs w:val="20"/>
    </w:rPr>
  </w:style>
  <w:style w:type="paragraph" w:customStyle="1" w:styleId="BWBLevel9">
    <w:name w:val="BWBLevel9"/>
    <w:basedOn w:val="Normal"/>
    <w:rsid w:val="003A5F75"/>
    <w:pPr>
      <w:numPr>
        <w:ilvl w:val="8"/>
        <w:numId w:val="31"/>
      </w:numPr>
      <w:spacing w:after="60" w:line="240" w:lineRule="auto"/>
      <w:jc w:val="both"/>
    </w:pPr>
    <w:rPr>
      <w:rFonts w:ascii="Times New Roman" w:eastAsia="Times New Roman" w:hAnsi="Times New Roman" w:cs="Times New Roman"/>
      <w:color w:val="auto"/>
      <w:sz w:val="24"/>
      <w:szCs w:val="20"/>
    </w:rPr>
  </w:style>
  <w:style w:type="character" w:customStyle="1" w:styleId="BWBLevel2Char">
    <w:name w:val="BWBLevel2 Char"/>
    <w:link w:val="BWBLevel2"/>
    <w:locked/>
    <w:rsid w:val="003A5F75"/>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179205621">
      <w:bodyDiv w:val="1"/>
      <w:marLeft w:val="0"/>
      <w:marRight w:val="0"/>
      <w:marTop w:val="0"/>
      <w:marBottom w:val="0"/>
      <w:divBdr>
        <w:top w:val="none" w:sz="0" w:space="0" w:color="auto"/>
        <w:left w:val="none" w:sz="0" w:space="0" w:color="auto"/>
        <w:bottom w:val="none" w:sz="0" w:space="0" w:color="auto"/>
        <w:right w:val="none" w:sz="0" w:space="0" w:color="auto"/>
      </w:divBdr>
    </w:div>
    <w:div w:id="308556955">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448743135">
      <w:bodyDiv w:val="1"/>
      <w:marLeft w:val="0"/>
      <w:marRight w:val="0"/>
      <w:marTop w:val="0"/>
      <w:marBottom w:val="0"/>
      <w:divBdr>
        <w:top w:val="none" w:sz="0" w:space="0" w:color="auto"/>
        <w:left w:val="none" w:sz="0" w:space="0" w:color="auto"/>
        <w:bottom w:val="none" w:sz="0" w:space="0" w:color="auto"/>
        <w:right w:val="none" w:sz="0" w:space="0" w:color="auto"/>
      </w:divBdr>
    </w:div>
    <w:div w:id="477495817">
      <w:bodyDiv w:val="1"/>
      <w:marLeft w:val="0"/>
      <w:marRight w:val="0"/>
      <w:marTop w:val="0"/>
      <w:marBottom w:val="0"/>
      <w:divBdr>
        <w:top w:val="none" w:sz="0" w:space="0" w:color="auto"/>
        <w:left w:val="none" w:sz="0" w:space="0" w:color="auto"/>
        <w:bottom w:val="none" w:sz="0" w:space="0" w:color="auto"/>
        <w:right w:val="none" w:sz="0" w:space="0" w:color="auto"/>
      </w:divBdr>
    </w:div>
    <w:div w:id="504320308">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535506032">
      <w:bodyDiv w:val="1"/>
      <w:marLeft w:val="0"/>
      <w:marRight w:val="0"/>
      <w:marTop w:val="0"/>
      <w:marBottom w:val="0"/>
      <w:divBdr>
        <w:top w:val="none" w:sz="0" w:space="0" w:color="auto"/>
        <w:left w:val="none" w:sz="0" w:space="0" w:color="auto"/>
        <w:bottom w:val="none" w:sz="0" w:space="0" w:color="auto"/>
        <w:right w:val="none" w:sz="0" w:space="0" w:color="auto"/>
      </w:divBdr>
      <w:divsChild>
        <w:div w:id="26954041">
          <w:marLeft w:val="547"/>
          <w:marRight w:val="0"/>
          <w:marTop w:val="0"/>
          <w:marBottom w:val="0"/>
          <w:divBdr>
            <w:top w:val="none" w:sz="0" w:space="0" w:color="auto"/>
            <w:left w:val="none" w:sz="0" w:space="0" w:color="auto"/>
            <w:bottom w:val="none" w:sz="0" w:space="0" w:color="auto"/>
            <w:right w:val="none" w:sz="0" w:space="0" w:color="auto"/>
          </w:divBdr>
        </w:div>
      </w:divsChild>
    </w:div>
    <w:div w:id="560017809">
      <w:bodyDiv w:val="1"/>
      <w:marLeft w:val="0"/>
      <w:marRight w:val="0"/>
      <w:marTop w:val="0"/>
      <w:marBottom w:val="0"/>
      <w:divBdr>
        <w:top w:val="none" w:sz="0" w:space="0" w:color="auto"/>
        <w:left w:val="none" w:sz="0" w:space="0" w:color="auto"/>
        <w:bottom w:val="none" w:sz="0" w:space="0" w:color="auto"/>
        <w:right w:val="none" w:sz="0" w:space="0" w:color="auto"/>
      </w:divBdr>
    </w:div>
    <w:div w:id="568998151">
      <w:bodyDiv w:val="1"/>
      <w:marLeft w:val="0"/>
      <w:marRight w:val="0"/>
      <w:marTop w:val="0"/>
      <w:marBottom w:val="0"/>
      <w:divBdr>
        <w:top w:val="none" w:sz="0" w:space="0" w:color="auto"/>
        <w:left w:val="none" w:sz="0" w:space="0" w:color="auto"/>
        <w:bottom w:val="none" w:sz="0" w:space="0" w:color="auto"/>
        <w:right w:val="none" w:sz="0" w:space="0" w:color="auto"/>
      </w:divBdr>
      <w:divsChild>
        <w:div w:id="1610159233">
          <w:marLeft w:val="547"/>
          <w:marRight w:val="0"/>
          <w:marTop w:val="0"/>
          <w:marBottom w:val="0"/>
          <w:divBdr>
            <w:top w:val="none" w:sz="0" w:space="0" w:color="auto"/>
            <w:left w:val="none" w:sz="0" w:space="0" w:color="auto"/>
            <w:bottom w:val="none" w:sz="0" w:space="0" w:color="auto"/>
            <w:right w:val="none" w:sz="0" w:space="0" w:color="auto"/>
          </w:divBdr>
        </w:div>
      </w:divsChild>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713770084">
      <w:bodyDiv w:val="1"/>
      <w:marLeft w:val="0"/>
      <w:marRight w:val="0"/>
      <w:marTop w:val="0"/>
      <w:marBottom w:val="0"/>
      <w:divBdr>
        <w:top w:val="none" w:sz="0" w:space="0" w:color="auto"/>
        <w:left w:val="none" w:sz="0" w:space="0" w:color="auto"/>
        <w:bottom w:val="none" w:sz="0" w:space="0" w:color="auto"/>
        <w:right w:val="none" w:sz="0" w:space="0" w:color="auto"/>
      </w:divBdr>
    </w:div>
    <w:div w:id="730349088">
      <w:bodyDiv w:val="1"/>
      <w:marLeft w:val="0"/>
      <w:marRight w:val="0"/>
      <w:marTop w:val="0"/>
      <w:marBottom w:val="0"/>
      <w:divBdr>
        <w:top w:val="none" w:sz="0" w:space="0" w:color="auto"/>
        <w:left w:val="none" w:sz="0" w:space="0" w:color="auto"/>
        <w:bottom w:val="none" w:sz="0" w:space="0" w:color="auto"/>
        <w:right w:val="none" w:sz="0" w:space="0" w:color="auto"/>
      </w:divBdr>
    </w:div>
    <w:div w:id="788166383">
      <w:bodyDiv w:val="1"/>
      <w:marLeft w:val="0"/>
      <w:marRight w:val="0"/>
      <w:marTop w:val="0"/>
      <w:marBottom w:val="0"/>
      <w:divBdr>
        <w:top w:val="none" w:sz="0" w:space="0" w:color="auto"/>
        <w:left w:val="none" w:sz="0" w:space="0" w:color="auto"/>
        <w:bottom w:val="none" w:sz="0" w:space="0" w:color="auto"/>
        <w:right w:val="none" w:sz="0" w:space="0" w:color="auto"/>
      </w:divBdr>
    </w:div>
    <w:div w:id="790170812">
      <w:bodyDiv w:val="1"/>
      <w:marLeft w:val="0"/>
      <w:marRight w:val="0"/>
      <w:marTop w:val="0"/>
      <w:marBottom w:val="0"/>
      <w:divBdr>
        <w:top w:val="none" w:sz="0" w:space="0" w:color="auto"/>
        <w:left w:val="none" w:sz="0" w:space="0" w:color="auto"/>
        <w:bottom w:val="none" w:sz="0" w:space="0" w:color="auto"/>
        <w:right w:val="none" w:sz="0" w:space="0" w:color="auto"/>
      </w:divBdr>
    </w:div>
    <w:div w:id="873814388">
      <w:bodyDiv w:val="1"/>
      <w:marLeft w:val="0"/>
      <w:marRight w:val="0"/>
      <w:marTop w:val="0"/>
      <w:marBottom w:val="0"/>
      <w:divBdr>
        <w:top w:val="none" w:sz="0" w:space="0" w:color="auto"/>
        <w:left w:val="none" w:sz="0" w:space="0" w:color="auto"/>
        <w:bottom w:val="none" w:sz="0" w:space="0" w:color="auto"/>
        <w:right w:val="none" w:sz="0" w:space="0" w:color="auto"/>
      </w:divBdr>
      <w:divsChild>
        <w:div w:id="563375937">
          <w:marLeft w:val="547"/>
          <w:marRight w:val="0"/>
          <w:marTop w:val="0"/>
          <w:marBottom w:val="0"/>
          <w:divBdr>
            <w:top w:val="none" w:sz="0" w:space="0" w:color="auto"/>
            <w:left w:val="none" w:sz="0" w:space="0" w:color="auto"/>
            <w:bottom w:val="none" w:sz="0" w:space="0" w:color="auto"/>
            <w:right w:val="none" w:sz="0" w:space="0" w:color="auto"/>
          </w:divBdr>
        </w:div>
      </w:divsChild>
    </w:div>
    <w:div w:id="940256884">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226407274">
      <w:bodyDiv w:val="1"/>
      <w:marLeft w:val="0"/>
      <w:marRight w:val="0"/>
      <w:marTop w:val="0"/>
      <w:marBottom w:val="0"/>
      <w:divBdr>
        <w:top w:val="none" w:sz="0" w:space="0" w:color="auto"/>
        <w:left w:val="none" w:sz="0" w:space="0" w:color="auto"/>
        <w:bottom w:val="none" w:sz="0" w:space="0" w:color="auto"/>
        <w:right w:val="none" w:sz="0" w:space="0" w:color="auto"/>
      </w:divBdr>
      <w:divsChild>
        <w:div w:id="629287981">
          <w:marLeft w:val="547"/>
          <w:marRight w:val="0"/>
          <w:marTop w:val="0"/>
          <w:marBottom w:val="0"/>
          <w:divBdr>
            <w:top w:val="none" w:sz="0" w:space="0" w:color="auto"/>
            <w:left w:val="none" w:sz="0" w:space="0" w:color="auto"/>
            <w:bottom w:val="none" w:sz="0" w:space="0" w:color="auto"/>
            <w:right w:val="none" w:sz="0" w:space="0" w:color="auto"/>
          </w:divBdr>
        </w:div>
      </w:divsChild>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375545046">
      <w:bodyDiv w:val="1"/>
      <w:marLeft w:val="0"/>
      <w:marRight w:val="0"/>
      <w:marTop w:val="0"/>
      <w:marBottom w:val="0"/>
      <w:divBdr>
        <w:top w:val="none" w:sz="0" w:space="0" w:color="auto"/>
        <w:left w:val="none" w:sz="0" w:space="0" w:color="auto"/>
        <w:bottom w:val="none" w:sz="0" w:space="0" w:color="auto"/>
        <w:right w:val="none" w:sz="0" w:space="0" w:color="auto"/>
      </w:divBdr>
    </w:div>
    <w:div w:id="1446461520">
      <w:bodyDiv w:val="1"/>
      <w:marLeft w:val="0"/>
      <w:marRight w:val="0"/>
      <w:marTop w:val="0"/>
      <w:marBottom w:val="0"/>
      <w:divBdr>
        <w:top w:val="none" w:sz="0" w:space="0" w:color="auto"/>
        <w:left w:val="none" w:sz="0" w:space="0" w:color="auto"/>
        <w:bottom w:val="none" w:sz="0" w:space="0" w:color="auto"/>
        <w:right w:val="none" w:sz="0" w:space="0" w:color="auto"/>
      </w:divBdr>
    </w:div>
    <w:div w:id="1451975905">
      <w:bodyDiv w:val="1"/>
      <w:marLeft w:val="0"/>
      <w:marRight w:val="0"/>
      <w:marTop w:val="0"/>
      <w:marBottom w:val="0"/>
      <w:divBdr>
        <w:top w:val="none" w:sz="0" w:space="0" w:color="auto"/>
        <w:left w:val="none" w:sz="0" w:space="0" w:color="auto"/>
        <w:bottom w:val="none" w:sz="0" w:space="0" w:color="auto"/>
        <w:right w:val="none" w:sz="0" w:space="0" w:color="auto"/>
      </w:divBdr>
      <w:divsChild>
        <w:div w:id="1301569174">
          <w:marLeft w:val="547"/>
          <w:marRight w:val="0"/>
          <w:marTop w:val="0"/>
          <w:marBottom w:val="0"/>
          <w:divBdr>
            <w:top w:val="none" w:sz="0" w:space="0" w:color="auto"/>
            <w:left w:val="none" w:sz="0" w:space="0" w:color="auto"/>
            <w:bottom w:val="none" w:sz="0" w:space="0" w:color="auto"/>
            <w:right w:val="none" w:sz="0" w:space="0" w:color="auto"/>
          </w:divBdr>
        </w:div>
      </w:divsChild>
    </w:div>
    <w:div w:id="1461992844">
      <w:bodyDiv w:val="1"/>
      <w:marLeft w:val="0"/>
      <w:marRight w:val="0"/>
      <w:marTop w:val="0"/>
      <w:marBottom w:val="0"/>
      <w:divBdr>
        <w:top w:val="none" w:sz="0" w:space="0" w:color="auto"/>
        <w:left w:val="none" w:sz="0" w:space="0" w:color="auto"/>
        <w:bottom w:val="none" w:sz="0" w:space="0" w:color="auto"/>
        <w:right w:val="none" w:sz="0" w:space="0" w:color="auto"/>
      </w:divBdr>
      <w:divsChild>
        <w:div w:id="608316151">
          <w:marLeft w:val="547"/>
          <w:marRight w:val="0"/>
          <w:marTop w:val="0"/>
          <w:marBottom w:val="0"/>
          <w:divBdr>
            <w:top w:val="none" w:sz="0" w:space="0" w:color="auto"/>
            <w:left w:val="none" w:sz="0" w:space="0" w:color="auto"/>
            <w:bottom w:val="none" w:sz="0" w:space="0" w:color="auto"/>
            <w:right w:val="none" w:sz="0" w:space="0" w:color="auto"/>
          </w:divBdr>
        </w:div>
      </w:divsChild>
    </w:div>
    <w:div w:id="1554920998">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1740249925">
      <w:bodyDiv w:val="1"/>
      <w:marLeft w:val="0"/>
      <w:marRight w:val="0"/>
      <w:marTop w:val="0"/>
      <w:marBottom w:val="0"/>
      <w:divBdr>
        <w:top w:val="none" w:sz="0" w:space="0" w:color="auto"/>
        <w:left w:val="none" w:sz="0" w:space="0" w:color="auto"/>
        <w:bottom w:val="none" w:sz="0" w:space="0" w:color="auto"/>
        <w:right w:val="none" w:sz="0" w:space="0" w:color="auto"/>
      </w:divBdr>
    </w:div>
    <w:div w:id="1819616417">
      <w:bodyDiv w:val="1"/>
      <w:marLeft w:val="0"/>
      <w:marRight w:val="0"/>
      <w:marTop w:val="0"/>
      <w:marBottom w:val="0"/>
      <w:divBdr>
        <w:top w:val="none" w:sz="0" w:space="0" w:color="auto"/>
        <w:left w:val="none" w:sz="0" w:space="0" w:color="auto"/>
        <w:bottom w:val="none" w:sz="0" w:space="0" w:color="auto"/>
        <w:right w:val="none" w:sz="0" w:space="0" w:color="auto"/>
      </w:divBdr>
    </w:div>
    <w:div w:id="1979609623">
      <w:bodyDiv w:val="1"/>
      <w:marLeft w:val="0"/>
      <w:marRight w:val="0"/>
      <w:marTop w:val="0"/>
      <w:marBottom w:val="0"/>
      <w:divBdr>
        <w:top w:val="none" w:sz="0" w:space="0" w:color="auto"/>
        <w:left w:val="none" w:sz="0" w:space="0" w:color="auto"/>
        <w:bottom w:val="none" w:sz="0" w:space="0" w:color="auto"/>
        <w:right w:val="none" w:sz="0" w:space="0" w:color="auto"/>
      </w:divBdr>
    </w:div>
    <w:div w:id="1997490528">
      <w:bodyDiv w:val="1"/>
      <w:marLeft w:val="0"/>
      <w:marRight w:val="0"/>
      <w:marTop w:val="0"/>
      <w:marBottom w:val="0"/>
      <w:divBdr>
        <w:top w:val="none" w:sz="0" w:space="0" w:color="auto"/>
        <w:left w:val="none" w:sz="0" w:space="0" w:color="auto"/>
        <w:bottom w:val="none" w:sz="0" w:space="0" w:color="auto"/>
        <w:right w:val="none" w:sz="0" w:space="0" w:color="auto"/>
      </w:divBdr>
    </w:div>
    <w:div w:id="2062820596">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 w:id="2097171143">
      <w:bodyDiv w:val="1"/>
      <w:marLeft w:val="0"/>
      <w:marRight w:val="0"/>
      <w:marTop w:val="0"/>
      <w:marBottom w:val="0"/>
      <w:divBdr>
        <w:top w:val="none" w:sz="0" w:space="0" w:color="auto"/>
        <w:left w:val="none" w:sz="0" w:space="0" w:color="auto"/>
        <w:bottom w:val="none" w:sz="0" w:space="0" w:color="auto"/>
        <w:right w:val="none" w:sz="0" w:space="0" w:color="auto"/>
      </w:divBdr>
      <w:divsChild>
        <w:div w:id="1484450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Names and roles open to change are highlighted to assist with ease of use. Simply replace the names as needed to meet your requirements. The model provided is for reference only and it is the responsibility of the school to ensure their Consultancy Policy meets their individual needs.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1AC5F-7DC0-4B6C-A6D2-5E679EC9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4302</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Helen Wesson</cp:lastModifiedBy>
  <cp:revision>3</cp:revision>
  <dcterms:created xsi:type="dcterms:W3CDTF">2019-08-15T15:43:00Z</dcterms:created>
  <dcterms:modified xsi:type="dcterms:W3CDTF">2019-08-20T08:28:00Z</dcterms:modified>
</cp:coreProperties>
</file>